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856B" w14:textId="77777777" w:rsidR="00C42C64" w:rsidRPr="00C42C64" w:rsidRDefault="00C42C64" w:rsidP="00C42C64">
      <w:pPr>
        <w:spacing w:after="200" w:line="276" w:lineRule="auto"/>
        <w:jc w:val="center"/>
        <w:rPr>
          <w:rFonts w:ascii="Arial" w:eastAsiaTheme="minorEastAsia" w:hAnsi="Arial" w:cs="Arial"/>
          <w:sz w:val="24"/>
          <w:szCs w:val="24"/>
          <w:lang w:val="mn-MN"/>
        </w:rPr>
      </w:pPr>
      <w:r w:rsidRPr="00C42C64">
        <w:rPr>
          <w:rFonts w:ascii="Arial" w:eastAsiaTheme="minorEastAsia" w:hAnsi="Arial" w:cs="Arial"/>
          <w:sz w:val="24"/>
          <w:szCs w:val="24"/>
          <w:lang w:val="mn-MN"/>
        </w:rPr>
        <w:t>БАТЛАВ:</w:t>
      </w:r>
    </w:p>
    <w:tbl>
      <w:tblPr>
        <w:tblStyle w:val="TableGrid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1963"/>
        <w:gridCol w:w="3786"/>
      </w:tblGrid>
      <w:tr w:rsidR="00C42C64" w:rsidRPr="00C42C64" w14:paraId="6AE0729B" w14:textId="77777777" w:rsidTr="00365855">
        <w:trPr>
          <w:trHeight w:val="1567"/>
        </w:trPr>
        <w:tc>
          <w:tcPr>
            <w:tcW w:w="4033" w:type="dxa"/>
          </w:tcPr>
          <w:p w14:paraId="1F4D3EA7" w14:textId="77777777" w:rsidR="00C42C64" w:rsidRPr="00C42C64" w:rsidRDefault="00C42C64" w:rsidP="00C42C64">
            <w:pPr>
              <w:jc w:val="both"/>
              <w:rPr>
                <w:rFonts w:ascii="Arial" w:hAnsi="Arial" w:cs="Arial"/>
                <w:lang w:val="mn-MN"/>
              </w:rPr>
            </w:pPr>
            <w:r w:rsidRPr="00C42C64">
              <w:rPr>
                <w:rFonts w:ascii="Arial" w:hAnsi="Arial" w:cs="Arial"/>
                <w:lang w:val="mn-MN"/>
              </w:rPr>
              <w:t>ХОТ, СУУРИНЫ УС ХАНГАМЖ, АРИУТГАХ ТАТУУРГЫН АШИГЛАЛТ, ҮЙЛЧИЛГЭЭГ ЗОХИЦУУЛАХ ЗӨВЛӨЛИЙН ДАРГА</w:t>
            </w:r>
          </w:p>
          <w:p w14:paraId="71694BE8" w14:textId="77777777" w:rsidR="00C42C64" w:rsidRPr="00C42C64" w:rsidRDefault="00C42C64" w:rsidP="00C42C64">
            <w:pPr>
              <w:tabs>
                <w:tab w:val="left" w:pos="915"/>
              </w:tabs>
              <w:jc w:val="both"/>
              <w:rPr>
                <w:rFonts w:ascii="Arial" w:hAnsi="Arial" w:cs="Arial"/>
                <w:lang w:val="mn-MN"/>
              </w:rPr>
            </w:pPr>
          </w:p>
          <w:p w14:paraId="6F91E8CE" w14:textId="77777777" w:rsidR="00C42C64" w:rsidRPr="00C42C64" w:rsidRDefault="00C42C64" w:rsidP="00C42C64">
            <w:pPr>
              <w:tabs>
                <w:tab w:val="left" w:pos="915"/>
              </w:tabs>
              <w:jc w:val="both"/>
              <w:rPr>
                <w:rFonts w:ascii="Arial" w:hAnsi="Arial" w:cs="Arial"/>
                <w:lang w:val="mn-MN"/>
              </w:rPr>
            </w:pPr>
            <w:r w:rsidRPr="00C42C64">
              <w:rPr>
                <w:rFonts w:ascii="Arial" w:hAnsi="Arial" w:cs="Arial"/>
                <w:lang w:val="mn-MN"/>
              </w:rPr>
              <w:t xml:space="preserve">                                       Ж.БАТСУУРЬ</w:t>
            </w:r>
          </w:p>
          <w:p w14:paraId="4B9D2BD5" w14:textId="77777777" w:rsidR="00C42C64" w:rsidRPr="00C42C64" w:rsidRDefault="00C42C64" w:rsidP="00C42C64">
            <w:pPr>
              <w:spacing w:after="200" w:line="276" w:lineRule="auto"/>
              <w:rPr>
                <w:rFonts w:ascii="Arial" w:hAnsi="Arial" w:cs="Arial"/>
                <w:lang w:val="mn-MN"/>
              </w:rPr>
            </w:pPr>
          </w:p>
        </w:tc>
        <w:tc>
          <w:tcPr>
            <w:tcW w:w="1963" w:type="dxa"/>
          </w:tcPr>
          <w:p w14:paraId="67A7741A" w14:textId="77777777" w:rsidR="00C42C64" w:rsidRPr="00C42C64" w:rsidRDefault="00C42C64" w:rsidP="00C42C64">
            <w:pPr>
              <w:spacing w:after="200" w:line="276" w:lineRule="auto"/>
              <w:jc w:val="center"/>
              <w:rPr>
                <w:rFonts w:ascii="Arial" w:hAnsi="Arial" w:cs="Arial"/>
                <w:lang w:val="mn-MN"/>
              </w:rPr>
            </w:pPr>
          </w:p>
        </w:tc>
        <w:tc>
          <w:tcPr>
            <w:tcW w:w="3786" w:type="dxa"/>
          </w:tcPr>
          <w:p w14:paraId="1E1DEE9A" w14:textId="77777777" w:rsidR="00C42C64" w:rsidRPr="00C42C64" w:rsidRDefault="00333ABE" w:rsidP="00C42C64">
            <w:pPr>
              <w:spacing w:line="276" w:lineRule="auto"/>
              <w:jc w:val="both"/>
              <w:rPr>
                <w:rFonts w:ascii="Arial" w:hAnsi="Arial" w:cs="Arial"/>
                <w:lang w:val="mn-MN"/>
              </w:rPr>
            </w:pPr>
            <w:r>
              <w:rPr>
                <w:rFonts w:ascii="Arial" w:hAnsi="Arial" w:cs="Arial"/>
                <w:lang w:val="mn-MN"/>
              </w:rPr>
              <w:t>...................................................</w:t>
            </w:r>
            <w:r w:rsidR="001F6D21">
              <w:rPr>
                <w:rFonts w:ascii="Arial" w:hAnsi="Arial" w:cs="Arial"/>
                <w:lang w:val="mn-MN"/>
              </w:rPr>
              <w:t>-Ы</w:t>
            </w:r>
            <w:r>
              <w:rPr>
                <w:rFonts w:ascii="Arial" w:hAnsi="Arial" w:cs="Arial"/>
                <w:lang w:val="mn-MN"/>
              </w:rPr>
              <w:t>Н</w:t>
            </w:r>
            <w:r w:rsidR="00C42C64" w:rsidRPr="00C42C64">
              <w:rPr>
                <w:rFonts w:ascii="Arial" w:hAnsi="Arial" w:cs="Arial"/>
                <w:lang w:val="mn-MN"/>
              </w:rPr>
              <w:t xml:space="preserve">         </w:t>
            </w:r>
          </w:p>
          <w:p w14:paraId="7D5745A9" w14:textId="77777777" w:rsidR="00C42C64" w:rsidRPr="00C42C64" w:rsidRDefault="00C42C64" w:rsidP="00C42C64">
            <w:pPr>
              <w:spacing w:line="276" w:lineRule="auto"/>
              <w:jc w:val="both"/>
              <w:rPr>
                <w:rFonts w:ascii="Arial" w:hAnsi="Arial" w:cs="Arial"/>
                <w:lang w:val="mn-MN"/>
              </w:rPr>
            </w:pPr>
            <w:r>
              <w:rPr>
                <w:rFonts w:ascii="Arial" w:hAnsi="Arial" w:cs="Arial"/>
                <w:lang w:val="mn-MN"/>
              </w:rPr>
              <w:t xml:space="preserve"> </w:t>
            </w:r>
            <w:r w:rsidR="001F6D21">
              <w:rPr>
                <w:rFonts w:ascii="Arial" w:hAnsi="Arial" w:cs="Arial"/>
                <w:lang w:val="mn-MN"/>
              </w:rPr>
              <w:t>ДАРГА /</w:t>
            </w:r>
            <w:r>
              <w:rPr>
                <w:rFonts w:ascii="Arial" w:hAnsi="Arial" w:cs="Arial"/>
                <w:lang w:val="mn-MN"/>
              </w:rPr>
              <w:t>ЗАХИРАЛ</w:t>
            </w:r>
            <w:r w:rsidR="001F6D21">
              <w:rPr>
                <w:rFonts w:ascii="Arial" w:hAnsi="Arial" w:cs="Arial"/>
                <w:lang w:val="mn-MN"/>
              </w:rPr>
              <w:t xml:space="preserve"> </w:t>
            </w:r>
          </w:p>
          <w:p w14:paraId="18185BAF" w14:textId="77777777" w:rsidR="00C42C64" w:rsidRPr="00C42C64" w:rsidRDefault="00C42C64" w:rsidP="00C42C64">
            <w:pPr>
              <w:spacing w:line="276" w:lineRule="auto"/>
              <w:jc w:val="both"/>
              <w:rPr>
                <w:rFonts w:ascii="Arial" w:hAnsi="Arial" w:cs="Arial"/>
                <w:lang w:val="mn-MN"/>
              </w:rPr>
            </w:pPr>
          </w:p>
          <w:p w14:paraId="798202A4" w14:textId="77777777" w:rsidR="00C42C64" w:rsidRPr="00C42C64" w:rsidRDefault="00C42C64" w:rsidP="00C42C64">
            <w:pPr>
              <w:spacing w:line="276" w:lineRule="auto"/>
              <w:jc w:val="both"/>
              <w:rPr>
                <w:rFonts w:ascii="Arial" w:hAnsi="Arial" w:cs="Arial"/>
                <w:lang w:val="mn-MN"/>
              </w:rPr>
            </w:pPr>
          </w:p>
          <w:p w14:paraId="0BAC4504" w14:textId="77777777" w:rsidR="00C42C64" w:rsidRPr="00C42C64" w:rsidRDefault="00333ABE" w:rsidP="00C42C64">
            <w:pPr>
              <w:tabs>
                <w:tab w:val="left" w:pos="240"/>
              </w:tabs>
              <w:jc w:val="right"/>
              <w:rPr>
                <w:rFonts w:ascii="Arial" w:hAnsi="Arial" w:cs="Arial"/>
                <w:lang w:val="mn-MN"/>
              </w:rPr>
            </w:pPr>
            <w:r>
              <w:rPr>
                <w:rFonts w:ascii="Arial" w:hAnsi="Arial" w:cs="Arial"/>
                <w:lang w:val="mn-MN"/>
              </w:rPr>
              <w:t>....................................</w:t>
            </w:r>
          </w:p>
        </w:tc>
      </w:tr>
    </w:tbl>
    <w:p w14:paraId="3F99A170" w14:textId="77777777" w:rsidR="00527726" w:rsidRPr="00527726" w:rsidRDefault="00527726" w:rsidP="00527726">
      <w:pPr>
        <w:spacing w:after="0" w:line="240" w:lineRule="auto"/>
        <w:contextualSpacing/>
        <w:jc w:val="center"/>
        <w:rPr>
          <w:rFonts w:ascii="Arial" w:eastAsia="Calibri" w:hAnsi="Arial" w:cs="Arial"/>
          <w:sz w:val="24"/>
          <w:szCs w:val="24"/>
          <w:lang w:val="mn-MN"/>
        </w:rPr>
      </w:pPr>
    </w:p>
    <w:p w14:paraId="03D32CB8" w14:textId="77777777" w:rsidR="00527726" w:rsidRPr="00527726" w:rsidRDefault="00527726" w:rsidP="00527726">
      <w:pPr>
        <w:spacing w:after="0" w:line="240" w:lineRule="auto"/>
        <w:contextualSpacing/>
        <w:jc w:val="center"/>
        <w:rPr>
          <w:rFonts w:ascii="Arial" w:eastAsia="Calibri" w:hAnsi="Arial" w:cs="Arial"/>
          <w:sz w:val="24"/>
          <w:szCs w:val="24"/>
          <w:lang w:val="mn-MN"/>
        </w:rPr>
      </w:pPr>
      <w:r w:rsidRPr="00527726">
        <w:rPr>
          <w:rFonts w:ascii="Arial" w:eastAsia="Calibri" w:hAnsi="Arial" w:cs="Arial"/>
          <w:sz w:val="24"/>
          <w:szCs w:val="24"/>
          <w:lang w:val="mn-MN"/>
        </w:rPr>
        <w:t>ТУСГАЙ ЗӨВШӨӨРЛИЙН ГҮЙЦЭТГЭЛИЙН ГЭРЭЭ</w:t>
      </w:r>
    </w:p>
    <w:p w14:paraId="576738F4" w14:textId="77777777" w:rsidR="00527726" w:rsidRPr="00527726" w:rsidRDefault="00527726" w:rsidP="00527726">
      <w:pPr>
        <w:spacing w:after="0" w:line="240" w:lineRule="auto"/>
        <w:contextualSpacing/>
        <w:jc w:val="center"/>
        <w:rPr>
          <w:rFonts w:ascii="Arial" w:eastAsia="Calibri" w:hAnsi="Arial" w:cs="Times New Roman"/>
          <w:sz w:val="24"/>
          <w:lang w:val="mn-MN"/>
        </w:rPr>
      </w:pPr>
      <w:r w:rsidRPr="00527726">
        <w:rPr>
          <w:rFonts w:ascii="Arial" w:eastAsia="Calibri" w:hAnsi="Arial" w:cs="Arial"/>
          <w:sz w:val="24"/>
          <w:szCs w:val="24"/>
          <w:lang w:val="mn-MN"/>
        </w:rPr>
        <w:t>/У</w:t>
      </w:r>
      <w:r w:rsidRPr="00527726">
        <w:rPr>
          <w:rFonts w:ascii="Arial" w:eastAsia="Calibri" w:hAnsi="Arial" w:cs="Times New Roman"/>
          <w:sz w:val="24"/>
          <w:lang w:val="mn-MN"/>
        </w:rPr>
        <w:t>с хангамж, ариутгах татуургын</w:t>
      </w:r>
    </w:p>
    <w:p w14:paraId="2E00C5A1" w14:textId="77777777" w:rsidR="00527726" w:rsidRPr="00527726" w:rsidRDefault="00527726" w:rsidP="00527726">
      <w:pPr>
        <w:spacing w:after="0" w:line="240" w:lineRule="auto"/>
        <w:contextualSpacing/>
        <w:jc w:val="center"/>
        <w:rPr>
          <w:rFonts w:ascii="Arial" w:eastAsia="Calibri" w:hAnsi="Arial" w:cs="Arial"/>
          <w:sz w:val="24"/>
          <w:szCs w:val="24"/>
          <w:lang w:val="mn-MN"/>
        </w:rPr>
      </w:pPr>
      <w:r w:rsidRPr="00527726">
        <w:rPr>
          <w:rFonts w:ascii="Arial" w:eastAsia="Calibri" w:hAnsi="Arial" w:cs="Times New Roman"/>
          <w:sz w:val="24"/>
          <w:lang w:val="mn-MN"/>
        </w:rPr>
        <w:t>ашиглалт, засвар, үйлчилгээ эрхлэх/</w:t>
      </w:r>
    </w:p>
    <w:p w14:paraId="6EAA74EC" w14:textId="77777777" w:rsidR="00527726" w:rsidRPr="00527726" w:rsidRDefault="00527726" w:rsidP="00527726">
      <w:pPr>
        <w:spacing w:after="0" w:line="240" w:lineRule="auto"/>
        <w:contextualSpacing/>
        <w:jc w:val="center"/>
        <w:rPr>
          <w:rFonts w:ascii="Arial" w:eastAsia="Calibri" w:hAnsi="Arial" w:cs="Arial"/>
          <w:sz w:val="24"/>
          <w:szCs w:val="24"/>
          <w:lang w:val="mn-MN"/>
        </w:rPr>
      </w:pPr>
    </w:p>
    <w:p w14:paraId="1C546DDC" w14:textId="77777777" w:rsidR="00527726" w:rsidRPr="00527726" w:rsidRDefault="00527726" w:rsidP="00527726">
      <w:pPr>
        <w:spacing w:after="0" w:line="240" w:lineRule="auto"/>
        <w:contextualSpacing/>
        <w:jc w:val="center"/>
        <w:rPr>
          <w:rFonts w:ascii="Arial" w:eastAsia="Calibri" w:hAnsi="Arial" w:cs="Arial"/>
          <w:sz w:val="24"/>
          <w:szCs w:val="24"/>
          <w:lang w:val="mn-MN"/>
        </w:rPr>
      </w:pPr>
    </w:p>
    <w:p w14:paraId="6E074897" w14:textId="77777777" w:rsidR="00527726" w:rsidRPr="00527726" w:rsidRDefault="00527726" w:rsidP="00527726">
      <w:pPr>
        <w:spacing w:after="0" w:line="240" w:lineRule="auto"/>
        <w:rPr>
          <w:rFonts w:ascii="Arial" w:eastAsia="Calibri" w:hAnsi="Arial" w:cs="Arial"/>
          <w:sz w:val="24"/>
          <w:szCs w:val="24"/>
          <w:lang w:val="mn-MN"/>
        </w:rPr>
      </w:pPr>
      <w:r w:rsidRPr="00527726">
        <w:rPr>
          <w:rFonts w:ascii="Arial" w:eastAsia="Calibri" w:hAnsi="Arial" w:cs="Arial"/>
          <w:sz w:val="24"/>
          <w:szCs w:val="24"/>
          <w:lang w:val="mn-MN"/>
        </w:rPr>
        <w:t xml:space="preserve">  202   оны ... дүгээр </w:t>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t>Дугаар ...</w:t>
      </w:r>
      <w:r w:rsidRPr="00527726">
        <w:rPr>
          <w:rFonts w:ascii="Arial" w:eastAsia="Calibri" w:hAnsi="Arial" w:cs="Arial"/>
          <w:sz w:val="24"/>
          <w:szCs w:val="24"/>
          <w:lang w:val="mn-MN"/>
        </w:rPr>
        <w:tab/>
      </w:r>
      <w:r w:rsidRPr="00527726">
        <w:rPr>
          <w:rFonts w:ascii="Arial" w:eastAsia="Calibri" w:hAnsi="Arial" w:cs="Arial"/>
          <w:sz w:val="24"/>
          <w:szCs w:val="24"/>
          <w:lang w:val="mn-MN"/>
        </w:rPr>
        <w:tab/>
        <w:t xml:space="preserve">  </w:t>
      </w:r>
      <w:r w:rsidRPr="00527726">
        <w:rPr>
          <w:rFonts w:ascii="Arial" w:eastAsia="Calibri" w:hAnsi="Arial" w:cs="Arial"/>
          <w:sz w:val="24"/>
          <w:szCs w:val="24"/>
          <w:lang w:val="mn-MN"/>
        </w:rPr>
        <w:tab/>
        <w:t xml:space="preserve">     Улаанбаатар</w:t>
      </w:r>
    </w:p>
    <w:p w14:paraId="2878C77C" w14:textId="77777777" w:rsidR="00527726" w:rsidRPr="00527726" w:rsidRDefault="00527726" w:rsidP="00527726">
      <w:pPr>
        <w:spacing w:after="0" w:line="240" w:lineRule="auto"/>
        <w:rPr>
          <w:rFonts w:ascii="Arial" w:eastAsia="Calibri" w:hAnsi="Arial" w:cs="Arial"/>
          <w:sz w:val="24"/>
          <w:szCs w:val="24"/>
          <w:lang w:val="mn-MN"/>
        </w:rPr>
      </w:pPr>
      <w:r w:rsidRPr="00527726">
        <w:rPr>
          <w:rFonts w:ascii="Arial" w:eastAsia="Calibri" w:hAnsi="Arial" w:cs="Arial"/>
          <w:sz w:val="24"/>
          <w:szCs w:val="24"/>
          <w:lang w:val="mn-MN"/>
        </w:rPr>
        <w:t xml:space="preserve">  сарын ...-ны  өдөр </w:t>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r>
      <w:r w:rsidRPr="00527726">
        <w:rPr>
          <w:rFonts w:ascii="Arial" w:eastAsia="Calibri" w:hAnsi="Arial" w:cs="Arial"/>
          <w:sz w:val="24"/>
          <w:szCs w:val="24"/>
          <w:lang w:val="mn-MN"/>
        </w:rPr>
        <w:tab/>
        <w:t xml:space="preserve">            хот</w:t>
      </w:r>
    </w:p>
    <w:p w14:paraId="3C89B8FD" w14:textId="77777777" w:rsidR="00527726" w:rsidRPr="00527726" w:rsidRDefault="00527726" w:rsidP="00527726">
      <w:pPr>
        <w:spacing w:after="0" w:line="240" w:lineRule="auto"/>
        <w:jc w:val="both"/>
        <w:rPr>
          <w:rFonts w:ascii="Arial" w:eastAsia="Calibri" w:hAnsi="Arial" w:cs="Arial"/>
          <w:sz w:val="24"/>
          <w:szCs w:val="24"/>
          <w:lang w:val="mn-MN"/>
        </w:rPr>
      </w:pPr>
      <w:r w:rsidRPr="00527726">
        <w:rPr>
          <w:rFonts w:ascii="Arial" w:eastAsia="Calibri" w:hAnsi="Arial" w:cs="Arial"/>
          <w:sz w:val="24"/>
          <w:szCs w:val="24"/>
          <w:lang w:val="mn-MN"/>
        </w:rPr>
        <w:t xml:space="preserve">  </w:t>
      </w:r>
    </w:p>
    <w:p w14:paraId="0A8A8CB1" w14:textId="77777777" w:rsidR="00527726" w:rsidRPr="00527726" w:rsidRDefault="00527726" w:rsidP="00527726">
      <w:pPr>
        <w:spacing w:after="0" w:line="240" w:lineRule="auto"/>
        <w:jc w:val="both"/>
        <w:rPr>
          <w:rFonts w:ascii="Arial" w:eastAsia="Calibri" w:hAnsi="Arial" w:cs="Arial"/>
          <w:sz w:val="24"/>
          <w:szCs w:val="24"/>
          <w:lang w:val="mn-MN"/>
        </w:rPr>
      </w:pPr>
    </w:p>
    <w:p w14:paraId="0044206C" w14:textId="77777777" w:rsidR="00527726" w:rsidRPr="00527726" w:rsidRDefault="00527726" w:rsidP="00527726">
      <w:pPr>
        <w:spacing w:after="0" w:line="240" w:lineRule="auto"/>
        <w:jc w:val="center"/>
        <w:rPr>
          <w:rFonts w:ascii="Arial" w:eastAsia="Calibri" w:hAnsi="Arial" w:cs="Arial"/>
          <w:sz w:val="24"/>
          <w:szCs w:val="24"/>
          <w:lang w:val="mn-MN"/>
        </w:rPr>
      </w:pPr>
      <w:r w:rsidRPr="00527726">
        <w:rPr>
          <w:rFonts w:ascii="Arial" w:eastAsia="Calibri" w:hAnsi="Arial" w:cs="Arial"/>
          <w:sz w:val="24"/>
          <w:szCs w:val="24"/>
          <w:lang w:val="mn-MN"/>
        </w:rPr>
        <w:t xml:space="preserve">Нэг. Нийтлэг үндэслэл </w:t>
      </w:r>
    </w:p>
    <w:p w14:paraId="509C729A" w14:textId="77777777" w:rsidR="00527726" w:rsidRPr="00527726" w:rsidRDefault="00527726" w:rsidP="00527726">
      <w:pPr>
        <w:spacing w:after="0" w:line="240" w:lineRule="auto"/>
        <w:jc w:val="center"/>
        <w:rPr>
          <w:rFonts w:ascii="Arial" w:eastAsia="Calibri" w:hAnsi="Arial" w:cs="Arial"/>
          <w:sz w:val="24"/>
          <w:szCs w:val="24"/>
          <w:lang w:val="mn-MN"/>
        </w:rPr>
      </w:pPr>
    </w:p>
    <w:p w14:paraId="1CE54D99" w14:textId="77777777" w:rsidR="00527726" w:rsidRPr="00527726" w:rsidRDefault="00527726" w:rsidP="00527726">
      <w:pPr>
        <w:numPr>
          <w:ilvl w:val="0"/>
          <w:numId w:val="4"/>
        </w:numPr>
        <w:spacing w:before="120" w:after="120" w:line="240" w:lineRule="auto"/>
        <w:ind w:left="567" w:hanging="567"/>
        <w:jc w:val="both"/>
        <w:rPr>
          <w:rFonts w:ascii="Arial" w:eastAsia="Times New Roman" w:hAnsi="Arial" w:cs="Arial"/>
          <w:sz w:val="24"/>
          <w:szCs w:val="24"/>
          <w:lang w:val="mn-MN" w:eastAsia="ru-RU"/>
        </w:rPr>
      </w:pPr>
      <w:r w:rsidRPr="00527726">
        <w:rPr>
          <w:rFonts w:ascii="Arial" w:eastAsia="Times New Roman" w:hAnsi="Arial" w:cs="Arial"/>
          <w:sz w:val="24"/>
          <w:szCs w:val="24"/>
          <w:lang w:val="mn-MN" w:eastAsia="ru-RU"/>
        </w:rPr>
        <w:t>Нэг талаас Хот, суурины ус хангамж, ариутгах татуургын ашиглалт, үйлчилгээг зохицуулах зөвлөл /</w:t>
      </w:r>
      <w:r w:rsidRPr="00527726">
        <w:rPr>
          <w:rFonts w:ascii="Arial" w:eastAsia="Malgun Gothic" w:hAnsi="Arial" w:cs="Arial"/>
          <w:sz w:val="24"/>
          <w:szCs w:val="24"/>
          <w:lang w:val="mn-MN" w:eastAsia="zh-CN"/>
        </w:rPr>
        <w:t>цаашид “Зохицуулах зөвлөл” гэх</w:t>
      </w:r>
      <w:r w:rsidRPr="00527726">
        <w:rPr>
          <w:rFonts w:ascii="Arial" w:eastAsia="Times New Roman" w:hAnsi="Arial" w:cs="Arial"/>
          <w:sz w:val="24"/>
          <w:szCs w:val="24"/>
          <w:lang w:val="mn-MN" w:eastAsia="ru-RU"/>
        </w:rPr>
        <w:t>/-ийг төлөөлж Тусгай зөвшөөр</w:t>
      </w:r>
      <w:r w:rsidR="00C42C64">
        <w:rPr>
          <w:rFonts w:ascii="Arial" w:eastAsia="Times New Roman" w:hAnsi="Arial" w:cs="Arial"/>
          <w:sz w:val="24"/>
          <w:szCs w:val="24"/>
          <w:lang w:val="mn-MN" w:eastAsia="ru-RU"/>
        </w:rPr>
        <w:t>өл, хэрэгл</w:t>
      </w:r>
      <w:r w:rsidR="00333ABE">
        <w:rPr>
          <w:rFonts w:ascii="Arial" w:eastAsia="Times New Roman" w:hAnsi="Arial" w:cs="Arial"/>
          <w:sz w:val="24"/>
          <w:szCs w:val="24"/>
          <w:lang w:val="mn-MN" w:eastAsia="ru-RU"/>
        </w:rPr>
        <w:t>эгчийн газрын дарга /.........................</w:t>
      </w:r>
      <w:r w:rsidRPr="00527726">
        <w:rPr>
          <w:rFonts w:ascii="Arial" w:eastAsia="Times New Roman" w:hAnsi="Arial" w:cs="Arial"/>
          <w:sz w:val="24"/>
          <w:szCs w:val="24"/>
          <w:lang w:val="mn-MN" w:eastAsia="ru-RU"/>
        </w:rPr>
        <w:t>/, нөгөө талаас Тусгай зөвшөө</w:t>
      </w:r>
      <w:r w:rsidR="00C42C64">
        <w:rPr>
          <w:rFonts w:ascii="Arial" w:eastAsia="Times New Roman" w:hAnsi="Arial" w:cs="Arial"/>
          <w:sz w:val="24"/>
          <w:szCs w:val="24"/>
          <w:lang w:val="mn-MN" w:eastAsia="ru-RU"/>
        </w:rPr>
        <w:t>р</w:t>
      </w:r>
      <w:r w:rsidR="001F6D21">
        <w:rPr>
          <w:rFonts w:ascii="Arial" w:eastAsia="Times New Roman" w:hAnsi="Arial" w:cs="Arial"/>
          <w:sz w:val="24"/>
          <w:szCs w:val="24"/>
          <w:lang w:val="mn-MN" w:eastAsia="ru-RU"/>
        </w:rPr>
        <w:t>өл эзэмшигч /цаашид “ТЗЭ” гэх/ ................... регистртэй, “................” .............</w:t>
      </w:r>
      <w:r w:rsidR="00C42C64">
        <w:rPr>
          <w:rFonts w:ascii="Arial" w:eastAsia="Times New Roman" w:hAnsi="Arial" w:cs="Arial"/>
          <w:sz w:val="24"/>
          <w:szCs w:val="24"/>
          <w:lang w:val="mn-MN" w:eastAsia="ru-RU"/>
        </w:rPr>
        <w:t>-ийг төлөөлж .............................</w:t>
      </w:r>
      <w:r w:rsidRPr="00527726">
        <w:rPr>
          <w:rFonts w:ascii="Arial" w:eastAsia="Times New Roman" w:hAnsi="Arial" w:cs="Arial"/>
          <w:sz w:val="24"/>
          <w:szCs w:val="24"/>
          <w:lang w:val="mn-MN" w:eastAsia="ru-RU"/>
        </w:rPr>
        <w:t>ажилтай .............</w:t>
      </w:r>
      <w:r w:rsidR="00C42C64">
        <w:rPr>
          <w:rFonts w:ascii="Arial" w:eastAsia="Times New Roman" w:hAnsi="Arial" w:cs="Arial"/>
          <w:sz w:val="24"/>
          <w:szCs w:val="24"/>
          <w:lang w:val="mn-MN" w:eastAsia="ru-RU"/>
        </w:rPr>
        <w:t>.........................</w:t>
      </w:r>
      <w:r w:rsidRPr="00527726">
        <w:rPr>
          <w:rFonts w:ascii="Arial" w:eastAsia="Times New Roman" w:hAnsi="Arial" w:cs="Arial"/>
          <w:sz w:val="24"/>
          <w:szCs w:val="24"/>
          <w:lang w:val="mn-MN" w:eastAsia="ru-RU"/>
        </w:rPr>
        <w:t xml:space="preserve"> нар харилцан тохиролцож энэхүү гэрээг байгуулав.</w:t>
      </w:r>
    </w:p>
    <w:p w14:paraId="23DEABAB" w14:textId="77777777" w:rsidR="00527726" w:rsidRPr="00527726" w:rsidRDefault="00527726" w:rsidP="00527726">
      <w:pPr>
        <w:numPr>
          <w:ilvl w:val="0"/>
          <w:numId w:val="4"/>
        </w:numPr>
        <w:spacing w:before="120" w:after="120" w:line="240" w:lineRule="auto"/>
        <w:ind w:left="567" w:hanging="567"/>
        <w:jc w:val="both"/>
        <w:rPr>
          <w:rFonts w:ascii="Arial" w:eastAsia="Times New Roman" w:hAnsi="Arial" w:cs="Arial"/>
          <w:sz w:val="24"/>
          <w:szCs w:val="24"/>
          <w:lang w:val="mn-MN" w:eastAsia="ru-RU"/>
        </w:rPr>
      </w:pPr>
      <w:r w:rsidRPr="00527726">
        <w:rPr>
          <w:rFonts w:ascii="Arial" w:eastAsia="Times New Roman" w:hAnsi="Arial" w:cs="Arial"/>
          <w:sz w:val="24"/>
          <w:szCs w:val="24"/>
          <w:lang w:val="mn-MN" w:eastAsia="ru-RU"/>
        </w:rPr>
        <w:t>Энэхүү гэрээний зорилго нь Монгол Улсын Аж ахуйн үйл ажиллагааны тусгай зөвшөөрлийн тухай хууль, Хот, суурины ус хангамж, ариутгах татуургын ашиглалтын тухай хууль болон бусад холбогдох хууль тогтоомжийн дагуу ТЗЭ-ийн эрхэлж байгаа тусгай зөвшөөрөлд заасан үйл ажиллагаанд хяналт тавьж, хамтран ажиллахтай холбоотой үүсэх харилцаанд талуудын эдлэх эрх, хүлээх үүрэг, хариуцлагыг тодорхойлон зохицуулахад оршино.</w:t>
      </w:r>
    </w:p>
    <w:p w14:paraId="306C84BB" w14:textId="77777777" w:rsidR="00527726" w:rsidRPr="00527726" w:rsidRDefault="00527726" w:rsidP="00527726">
      <w:pPr>
        <w:numPr>
          <w:ilvl w:val="0"/>
          <w:numId w:val="4"/>
        </w:numPr>
        <w:spacing w:before="120" w:after="120" w:line="240" w:lineRule="auto"/>
        <w:ind w:left="567" w:hanging="567"/>
        <w:jc w:val="both"/>
        <w:rPr>
          <w:rFonts w:ascii="Arial" w:eastAsia="Times New Roman" w:hAnsi="Arial" w:cs="Arial"/>
          <w:sz w:val="24"/>
          <w:szCs w:val="24"/>
          <w:lang w:val="mn-MN" w:eastAsia="ru-RU"/>
        </w:rPr>
      </w:pPr>
      <w:r w:rsidRPr="00527726">
        <w:rPr>
          <w:rFonts w:ascii="Arial" w:eastAsia="Times New Roman" w:hAnsi="Arial" w:cs="Arial"/>
          <w:sz w:val="24"/>
          <w:szCs w:val="24"/>
          <w:lang w:val="mn-MN" w:eastAsia="ru-RU"/>
        </w:rPr>
        <w:t>Талууд үйл ажиллагаандаа Монгол Улсын Аж ахуйн үйл ажиллагааны тусгай зөвшөөрлийн тухай хууль, Хот, суурины ус хангамж, ариутгах татуургын ашиглалтын тухай хууль, Иргэний хууль, бусад холбогдох хууль тогтоомж, эрх бүхий байгууллагаас баталсан дүрэм, журам, норм, стандарт, нөхцөл шаардлага болон энэхүү гэрээг удирдлага болгоно.</w:t>
      </w:r>
    </w:p>
    <w:p w14:paraId="4E2CC9F5" w14:textId="77777777" w:rsidR="00527726" w:rsidRPr="00527726" w:rsidRDefault="00527726" w:rsidP="00527726">
      <w:pPr>
        <w:numPr>
          <w:ilvl w:val="0"/>
          <w:numId w:val="4"/>
        </w:numPr>
        <w:spacing w:before="120" w:after="120" w:line="240" w:lineRule="auto"/>
        <w:ind w:left="567" w:hanging="567"/>
        <w:jc w:val="both"/>
        <w:rPr>
          <w:rFonts w:ascii="Arial" w:eastAsia="Times New Roman" w:hAnsi="Arial" w:cs="Arial"/>
          <w:sz w:val="24"/>
          <w:szCs w:val="24"/>
          <w:lang w:val="mn-MN" w:eastAsia="ru-RU"/>
        </w:rPr>
      </w:pPr>
      <w:r w:rsidRPr="00527726">
        <w:rPr>
          <w:rFonts w:ascii="Arial" w:eastAsia="Times New Roman" w:hAnsi="Arial" w:cs="Arial"/>
          <w:sz w:val="24"/>
          <w:szCs w:val="24"/>
          <w:lang w:val="mn-MN" w:eastAsia="ru-RU"/>
        </w:rPr>
        <w:t>Энэхүү гэрээ тусгай зөвшөөрлийн гэрчилгээний хамт хүчин төгөлдөр байх бөгөө</w:t>
      </w:r>
      <w:r w:rsidR="001F6D21">
        <w:rPr>
          <w:rFonts w:ascii="Arial" w:eastAsia="Times New Roman" w:hAnsi="Arial" w:cs="Arial"/>
          <w:sz w:val="24"/>
          <w:szCs w:val="24"/>
          <w:lang w:val="mn-MN" w:eastAsia="ru-RU"/>
        </w:rPr>
        <w:t>д тусгай зөвшөөрөл олгосон 202.. оны ... дугаар сарын ...-ны өдрөөс ..</w:t>
      </w:r>
      <w:r w:rsidRPr="00527726">
        <w:rPr>
          <w:rFonts w:ascii="Arial" w:eastAsia="Times New Roman" w:hAnsi="Arial" w:cs="Arial"/>
          <w:sz w:val="24"/>
          <w:szCs w:val="24"/>
          <w:lang w:val="mn-MN" w:eastAsia="ru-RU"/>
        </w:rPr>
        <w:t xml:space="preserve"> жилийн хугацаанд 20</w:t>
      </w:r>
      <w:r w:rsidR="001F6D21">
        <w:rPr>
          <w:rFonts w:ascii="Arial" w:eastAsia="Times New Roman" w:hAnsi="Arial" w:cs="Arial"/>
          <w:sz w:val="24"/>
          <w:szCs w:val="24"/>
          <w:lang w:val="mn-MN" w:eastAsia="ru-RU"/>
        </w:rPr>
        <w:t>2..</w:t>
      </w:r>
      <w:r w:rsidRPr="00527726">
        <w:rPr>
          <w:rFonts w:ascii="Arial" w:eastAsia="Times New Roman" w:hAnsi="Arial" w:cs="Arial"/>
          <w:sz w:val="24"/>
          <w:szCs w:val="24"/>
          <w:lang w:val="mn-MN" w:eastAsia="ru-RU"/>
        </w:rPr>
        <w:t xml:space="preserve"> оны </w:t>
      </w:r>
      <w:r w:rsidR="001F6D21">
        <w:rPr>
          <w:rFonts w:ascii="Arial" w:eastAsia="Times New Roman" w:hAnsi="Arial" w:cs="Arial"/>
          <w:sz w:val="24"/>
          <w:szCs w:val="24"/>
          <w:lang w:val="mn-MN" w:eastAsia="ru-RU"/>
        </w:rPr>
        <w:t>... дугаар сарын ...</w:t>
      </w:r>
      <w:r w:rsidR="00C42C64" w:rsidRPr="00527726">
        <w:rPr>
          <w:rFonts w:ascii="Arial" w:eastAsia="Times New Roman" w:hAnsi="Arial" w:cs="Arial"/>
          <w:sz w:val="24"/>
          <w:szCs w:val="24"/>
          <w:lang w:val="mn-MN" w:eastAsia="ru-RU"/>
        </w:rPr>
        <w:t>-ны</w:t>
      </w:r>
      <w:r w:rsidR="00C42C64">
        <w:rPr>
          <w:rFonts w:ascii="Arial" w:eastAsia="Times New Roman" w:hAnsi="Arial" w:cs="Arial"/>
          <w:sz w:val="24"/>
          <w:szCs w:val="24"/>
          <w:lang w:val="mn-MN" w:eastAsia="ru-RU"/>
        </w:rPr>
        <w:t xml:space="preserve"> </w:t>
      </w:r>
      <w:r w:rsidRPr="00527726">
        <w:rPr>
          <w:rFonts w:ascii="Arial" w:eastAsia="Times New Roman" w:hAnsi="Arial" w:cs="Arial"/>
          <w:sz w:val="24"/>
          <w:szCs w:val="24"/>
          <w:lang w:val="mn-MN" w:eastAsia="ru-RU"/>
        </w:rPr>
        <w:t>өдөр хүртэл хүчинтэй байна.</w:t>
      </w:r>
    </w:p>
    <w:p w14:paraId="274C958C" w14:textId="77777777" w:rsidR="00527726" w:rsidRPr="00527726" w:rsidRDefault="00527726" w:rsidP="00527726">
      <w:pPr>
        <w:spacing w:after="0" w:line="240" w:lineRule="auto"/>
        <w:jc w:val="center"/>
        <w:rPr>
          <w:rFonts w:ascii="Arial" w:eastAsia="Calibri" w:hAnsi="Arial" w:cs="Arial"/>
          <w:sz w:val="24"/>
          <w:szCs w:val="24"/>
          <w:lang w:val="mn-MN"/>
        </w:rPr>
      </w:pPr>
    </w:p>
    <w:p w14:paraId="4011D1A9" w14:textId="77777777" w:rsidR="00527726" w:rsidRPr="00527726" w:rsidRDefault="00527726" w:rsidP="00527726">
      <w:pPr>
        <w:spacing w:after="0" w:line="240" w:lineRule="auto"/>
        <w:jc w:val="center"/>
        <w:rPr>
          <w:rFonts w:ascii="Arial" w:eastAsia="Calibri" w:hAnsi="Arial" w:cs="Arial"/>
          <w:sz w:val="24"/>
          <w:szCs w:val="24"/>
          <w:lang w:val="mn-MN"/>
        </w:rPr>
      </w:pPr>
      <w:r w:rsidRPr="00527726">
        <w:rPr>
          <w:rFonts w:ascii="Arial" w:eastAsia="Calibri" w:hAnsi="Arial" w:cs="Arial"/>
          <w:sz w:val="24"/>
          <w:szCs w:val="24"/>
          <w:lang w:val="mn-MN"/>
        </w:rPr>
        <w:t>Хоёр. Зохицуулах зөвлөлийн эрх, үүрэг</w:t>
      </w:r>
    </w:p>
    <w:p w14:paraId="06A503E9" w14:textId="77777777" w:rsidR="00527726" w:rsidRPr="00527726" w:rsidRDefault="00527726" w:rsidP="00527726">
      <w:pPr>
        <w:spacing w:after="0" w:line="240" w:lineRule="auto"/>
        <w:jc w:val="center"/>
        <w:rPr>
          <w:rFonts w:ascii="Arial" w:eastAsia="Calibri" w:hAnsi="Arial" w:cs="Arial"/>
          <w:sz w:val="24"/>
          <w:szCs w:val="24"/>
          <w:lang w:val="mn-MN"/>
        </w:rPr>
      </w:pPr>
      <w:r w:rsidRPr="00527726">
        <w:rPr>
          <w:rFonts w:ascii="Arial" w:eastAsia="Calibri" w:hAnsi="Arial" w:cs="Arial"/>
          <w:sz w:val="24"/>
          <w:szCs w:val="24"/>
          <w:lang w:val="mn-MN"/>
        </w:rPr>
        <w:t xml:space="preserve">  </w:t>
      </w:r>
    </w:p>
    <w:p w14:paraId="0393A803"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ТЗЭ-ийн зохицуулалтын үйлчилгээний хөлсийг холбогдох аргачлалын дагуу тооцож, тусгай зөвшөөрөл эзэмшигчдэд мэдэгдэж, нэхэмжилнэ.</w:t>
      </w:r>
    </w:p>
    <w:p w14:paraId="52A12E91"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ТЗЭ-ийн тайлан, мэдээг тогтоосон хугацаанд авч, мэдээллийн санд бүртгэн, тухайн аж ахуйн нэгж, байгууллагын үйл ажиллагаа, санхүү, эдийн засгийн байдалд үнэлэлт өгч, дүгнэлт гаргана.</w:t>
      </w:r>
    </w:p>
    <w:p w14:paraId="0C84425A"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ТЗЭ-ийн ирүүлсэн саналд үндэслэн үнэ тарифыг бодит өртөг зардалд тулгуурлан хянаж, баталгаажуулна.</w:t>
      </w:r>
    </w:p>
    <w:p w14:paraId="48F229B9"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lastRenderedPageBreak/>
        <w:t>ТЗЭ-ийн үйл ажиллагаанд мэргэжлийн дүгнэлт, зөвлөмж өгөх, шаардлагатай тохиолдолд ижил төстэй үйл ажиллагаа эрхэлдэг гадаадын болон дотоодын аж ахуйн нэгж, байгууллагатай холбоо тогтоон хамтран ажиллахад дэмжлэг үзүүлнэ.</w:t>
      </w:r>
    </w:p>
    <w:p w14:paraId="0D376C70"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ТЗЭ-ийн тусгай зөвшөөрөлд заасан ажил үйлчилгээтэй холбогдуулан иргэн, аж ахуйн нэгж</w:t>
      </w:r>
      <w:r w:rsidRPr="00527726">
        <w:rPr>
          <w:rFonts w:ascii="Arial" w:eastAsia="Calibri" w:hAnsi="Arial" w:cs="Arial"/>
          <w:sz w:val="24"/>
          <w:szCs w:val="24"/>
          <w:lang w:val="mn-MN" w:eastAsia="zh-CN"/>
        </w:rPr>
        <w:t>,</w:t>
      </w:r>
      <w:r w:rsidRPr="00527726">
        <w:rPr>
          <w:rFonts w:ascii="Arial" w:eastAsia="Calibri" w:hAnsi="Arial" w:cs="Arial"/>
          <w:sz w:val="24"/>
          <w:szCs w:val="24"/>
          <w:lang w:val="mn-MN"/>
        </w:rPr>
        <w:t xml:space="preserve"> байгууллагаас ирүүлсэн санал, хүсэлт, өргөдөл, гомдлыг холбогдох журмын дагуу шийдвэрлэнэ. </w:t>
      </w:r>
    </w:p>
    <w:p w14:paraId="2247AA14"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Тусгай зөвшөөрлийн нөхцөл шаардлагын биелэлтэд хяналт тавьж, шалгалт хийх, илэрсэн зөрчил дутагдлыг арилгуулах ба шаардлагатай тохиолдолд тусгай зөвшөөрлийг түдгэлзүүлэх, хүчингүй болгох хүртэл арга хэмжээ авна.</w:t>
      </w:r>
    </w:p>
    <w:p w14:paraId="32548D3E" w14:textId="77777777" w:rsidR="00527726" w:rsidRPr="00527726" w:rsidRDefault="00527726" w:rsidP="00527726">
      <w:pPr>
        <w:numPr>
          <w:ilvl w:val="1"/>
          <w:numId w:val="5"/>
        </w:numPr>
        <w:tabs>
          <w:tab w:val="left" w:pos="1134"/>
        </w:tabs>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Зохицуулах зөвлөлөөс гүйцэтгэлийн шалгуур үзүүлэлтүүдийг гаргаж, хавсралтаар батлан, хэрэгжилтэд хяналт тавьж ажиллана. </w:t>
      </w:r>
    </w:p>
    <w:p w14:paraId="70BB6467" w14:textId="77777777" w:rsidR="00527726" w:rsidRPr="00527726" w:rsidRDefault="00527726" w:rsidP="00527726">
      <w:pPr>
        <w:spacing w:before="120" w:after="120" w:line="240" w:lineRule="auto"/>
        <w:ind w:left="720"/>
        <w:contextualSpacing/>
        <w:jc w:val="both"/>
        <w:rPr>
          <w:rFonts w:ascii="Arial" w:eastAsia="Calibri" w:hAnsi="Arial" w:cs="Arial"/>
          <w:sz w:val="24"/>
          <w:szCs w:val="24"/>
          <w:lang w:val="mn-MN"/>
        </w:rPr>
      </w:pPr>
    </w:p>
    <w:p w14:paraId="6007BE4C" w14:textId="77777777" w:rsidR="00527726" w:rsidRPr="00527726" w:rsidRDefault="00527726" w:rsidP="00527726">
      <w:pPr>
        <w:spacing w:before="120" w:after="120" w:line="240" w:lineRule="auto"/>
        <w:ind w:left="720"/>
        <w:contextualSpacing/>
        <w:jc w:val="both"/>
        <w:rPr>
          <w:rFonts w:ascii="Arial" w:eastAsia="Calibri" w:hAnsi="Arial" w:cs="Arial"/>
          <w:sz w:val="24"/>
          <w:szCs w:val="24"/>
          <w:lang w:val="mn-MN"/>
        </w:rPr>
      </w:pPr>
    </w:p>
    <w:p w14:paraId="241C659E" w14:textId="77777777" w:rsidR="00527726" w:rsidRPr="00527726" w:rsidRDefault="00527726" w:rsidP="00527726">
      <w:pPr>
        <w:spacing w:before="120" w:after="120" w:line="240" w:lineRule="auto"/>
        <w:ind w:left="720"/>
        <w:contextualSpacing/>
        <w:jc w:val="center"/>
        <w:rPr>
          <w:rFonts w:ascii="Arial" w:eastAsia="Calibri" w:hAnsi="Arial" w:cs="Arial"/>
          <w:sz w:val="24"/>
          <w:szCs w:val="24"/>
          <w:lang w:val="mn-MN"/>
        </w:rPr>
      </w:pPr>
      <w:r w:rsidRPr="00527726">
        <w:rPr>
          <w:rFonts w:ascii="Arial" w:eastAsia="Calibri" w:hAnsi="Arial" w:cs="Arial"/>
          <w:sz w:val="24"/>
          <w:szCs w:val="24"/>
          <w:lang w:val="mn-MN"/>
        </w:rPr>
        <w:t>Гурав. Тусгай зөвшөөрөл эзэмшигчийн эрх, үүрэг</w:t>
      </w:r>
    </w:p>
    <w:p w14:paraId="70732979" w14:textId="77777777" w:rsidR="00527726" w:rsidRPr="00527726" w:rsidRDefault="00527726" w:rsidP="00527726">
      <w:pPr>
        <w:spacing w:before="120" w:after="120" w:line="240" w:lineRule="auto"/>
        <w:ind w:left="720"/>
        <w:contextualSpacing/>
        <w:jc w:val="center"/>
        <w:rPr>
          <w:rFonts w:ascii="Arial" w:eastAsia="Calibri" w:hAnsi="Arial" w:cs="Arial"/>
          <w:sz w:val="24"/>
          <w:szCs w:val="24"/>
          <w:lang w:val="mn-MN"/>
        </w:rPr>
      </w:pPr>
    </w:p>
    <w:p w14:paraId="0D0B0750"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 xml:space="preserve">Холбогдох хууль тогтоомж болон эрх бүхий байгууллагаас батлан гаргасан дүрэм, норм, стандарт, журмыг чанд биелүүлэн, үйлчилгээний чанар, стандартыг мөрдөж, хэрэглэгчийн эрх ашгийг дээдлэн ажиллана. </w:t>
      </w:r>
    </w:p>
    <w:p w14:paraId="7B244161"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color w:val="000000"/>
          <w:sz w:val="24"/>
          <w:szCs w:val="24"/>
          <w:lang w:val="mn-MN"/>
        </w:rPr>
        <w:t>Нийтийн аж ахуйн ажил, үйлчилгээний үйл ажиллагааны стратеги болон бизнес төлөвлөгөөг Хот, суурины ус хангамж, ариутгах татуургын ашиглалт үйлчилгээний байгууллагуудад зориулсан загварын дагуу боловсруулж, батлан, мөрдөж ажиллана.</w:t>
      </w:r>
    </w:p>
    <w:p w14:paraId="38ED24B8"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Үйл ажиллагааны болон санхүү эдийн засгийн тайлан мэдээ, гэрээний биелэлт, гүйцэтгэлийн шалгуур үзүүлэлтийг батлагдсан загварын дагуу гаргаж, тогтоосон хугацаанд Зохицуулах зөвлөлд ирүүлэх ба гэрээний биелэлтийг жил бүр дүгнүүлж, баталгаажуулна.</w:t>
      </w:r>
    </w:p>
    <w:p w14:paraId="7CA671B2"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 xml:space="preserve">Мэдээллийн санд өөрийн аж ахуйн нэгж, байгууллагын үйл ажиллагаа болон санхүү, эдийн засгийн мэдээ, тайланг үнэн зөвөөр оруулах ба мэдээллийн аюулгүй байдлыг хангаж ажиллана. </w:t>
      </w:r>
    </w:p>
    <w:p w14:paraId="1864A51D"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ТЗЭ болон холбогдох удирдах албан тушаалтан /дарга, захирал, ерөнхий инженер, ерөнхий нягтлан бодогч/ өөрчлөгдсөн тохиолдолд Зохицуулах зөвлөлд ажлын 10 хоногийн дотор мэдэгдэж, мэдээллийн санд бүртгүүлнэ.</w:t>
      </w:r>
    </w:p>
    <w:p w14:paraId="681F0F4B"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 xml:space="preserve">ТЗЭ-нь элэгдлийн зардлын тайлан мэдээг жил бүр тусгайлан гаргаж ирүүлэн хуримтлагдсан элэгдлийн зардлаас дараа онд зарцуулах зөвшөөрөл авах ба хөрөнгө оруулалт хийх, шинэ төсөл хөтөлбөр хэрэгжүүлэхийн өмнө Зохицуулах зөвлөлд мэдэгдэн, ТЭЗҮ-ийг ирүүлж, тарифын зохицуулалтын талаар шийдвэр гаргуулсны үндсэн дээр хэрэгжүүлнэ. </w:t>
      </w:r>
    </w:p>
    <w:p w14:paraId="0A9A8E36"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Зохицуулах зөвлөлөөс зохион байгуулж буй үйл ажиллагаа, хяналт шалгалтанд инженер, техникийн болон бусад холбогдох ажилтныг бүрэн хамруулж, идэвхтэй оролцоно.</w:t>
      </w:r>
    </w:p>
    <w:p w14:paraId="664E588D"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Хөдөлмөрийн аюулгүй байдал, эрүүл ахуйн нөхцөлийн стандартыг баримтлан, нийт ажилтан, албан хаагчтай байгуулах хөдөлмөрийн харилцааг зохицуулсан гэрээнд хөдөлмөр хамгааллын талаарх эрх, үүргийг тодорхой тусгаж, аюулгүй ажиллагааг ханган ажиллана.</w:t>
      </w:r>
    </w:p>
    <w:p w14:paraId="66A7F622"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Зохицуулах зөвлөлөөс батлан гаргасан Аж ахуйн харилцааны дүрмийн дагуу хэрэглэгч нэг бүртэй  гэрээ байгуулан ажиллана.</w:t>
      </w:r>
    </w:p>
    <w:p w14:paraId="549A592E"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Зохицуулах зөвлөлөөс шаардсан мэдээ, судалгааг заасан хугацаанд бүрэн гаргаж өгнө.</w:t>
      </w:r>
    </w:p>
    <w:p w14:paraId="405C29F4"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Гүйцэтгэж буй ажил үйлчилгээндээ дотоод хяналт тавьж, Зохицуулах зөвлөл болон бусад холбогдох газраас хийсэн хяналт, шалгалтын дүнг үндэслэн, үйл ажиллагаандаа дүгнэлт хийж ажиллана.</w:t>
      </w:r>
    </w:p>
    <w:p w14:paraId="2AC2533A" w14:textId="0A384867" w:rsidR="00527726" w:rsidRPr="00426509"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 xml:space="preserve">Зохицуулах зөвлөлөөс тогтоосон хуваарийн дагуу тусгай зөвшөөрлийн зохицуулалтын үйлчилгээний хөлсийг хугацаанд нь төлнө. </w:t>
      </w:r>
    </w:p>
    <w:p w14:paraId="22CEB61D" w14:textId="77777777" w:rsidR="00426509" w:rsidRDefault="00426509" w:rsidP="00426509">
      <w:pPr>
        <w:spacing w:before="120" w:after="120" w:line="240" w:lineRule="auto"/>
        <w:ind w:left="567"/>
        <w:contextualSpacing/>
        <w:mirrorIndents/>
        <w:jc w:val="both"/>
        <w:rPr>
          <w:rFonts w:ascii="Arial" w:eastAsia="Calibri" w:hAnsi="Arial" w:cs="Arial"/>
          <w:lang w:val="mn-MN"/>
        </w:rPr>
      </w:pPr>
    </w:p>
    <w:p w14:paraId="2C3E5769" w14:textId="3A1E2481" w:rsidR="00426509" w:rsidRPr="00426509" w:rsidRDefault="00426509" w:rsidP="00426509">
      <w:pPr>
        <w:spacing w:before="120" w:after="120" w:line="240" w:lineRule="auto"/>
        <w:ind w:left="567"/>
        <w:contextualSpacing/>
        <w:mirrorIndents/>
        <w:jc w:val="right"/>
        <w:rPr>
          <w:rFonts w:ascii="Arial" w:eastAsia="Calibri" w:hAnsi="Arial" w:cs="Arial"/>
          <w:color w:val="000000"/>
          <w:lang w:val="mn-MN"/>
        </w:rPr>
      </w:pPr>
      <w:r>
        <w:rPr>
          <w:rFonts w:ascii="Arial" w:eastAsia="Calibri" w:hAnsi="Arial" w:cs="Arial"/>
          <w:lang w:val="mn-MN"/>
        </w:rPr>
        <w:t xml:space="preserve">                                                    </w:t>
      </w:r>
      <w:r w:rsidRPr="00426509">
        <w:rPr>
          <w:rFonts w:ascii="Arial" w:eastAsia="Calibri" w:hAnsi="Arial" w:cs="Arial"/>
          <w:lang w:val="mn-MN"/>
        </w:rPr>
        <w:t>Зохицуулах зөвлөлийг төлөөлж.............................................</w:t>
      </w:r>
    </w:p>
    <w:p w14:paraId="7BFFACE3"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lastRenderedPageBreak/>
        <w:t>Тусгай зөвшөөрөлд заасан үйл ажиллагаанаас олох орлогын төлөвлөгөөг жил бүрийн 12 дугаар сарын 01-ний дотор Зохицуулах зөвлөлд ирүүлнэ.</w:t>
      </w:r>
    </w:p>
    <w:p w14:paraId="1A9871FC"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sz w:val="24"/>
          <w:szCs w:val="24"/>
          <w:lang w:val="mn-MN"/>
        </w:rPr>
        <w:t xml:space="preserve">Ус хангамжийн эх үүсвэрийн болон дамжуулан түгээж буй ундны усны эрүүл ахуйн шаардлага, чанар, аюулгүй байдлыг бүрэн хариуцаж, хяналт тавьж ажиллана. </w:t>
      </w:r>
    </w:p>
    <w:p w14:paraId="65598B37" w14:textId="77777777" w:rsidR="00527726" w:rsidRPr="00527726" w:rsidRDefault="00527726" w:rsidP="00527726">
      <w:pPr>
        <w:numPr>
          <w:ilvl w:val="0"/>
          <w:numId w:val="6"/>
        </w:numPr>
        <w:tabs>
          <w:tab w:val="num" w:pos="0"/>
        </w:tabs>
        <w:spacing w:before="120" w:after="120" w:line="240" w:lineRule="auto"/>
        <w:ind w:left="567" w:hanging="567"/>
        <w:contextualSpacing/>
        <w:mirrorIndents/>
        <w:jc w:val="both"/>
        <w:rPr>
          <w:rFonts w:ascii="Arial" w:eastAsia="Calibri" w:hAnsi="Arial" w:cs="Arial"/>
          <w:color w:val="000000"/>
          <w:sz w:val="24"/>
          <w:szCs w:val="24"/>
          <w:lang w:val="mn-MN"/>
        </w:rPr>
      </w:pPr>
      <w:r w:rsidRPr="00527726">
        <w:rPr>
          <w:rFonts w:ascii="Arial" w:eastAsia="Calibri" w:hAnsi="Arial" w:cs="Arial"/>
          <w:color w:val="000000"/>
          <w:sz w:val="24"/>
          <w:szCs w:val="24"/>
          <w:lang w:val="mn-MN"/>
        </w:rPr>
        <w:t>Үйлчилгээний чанарын талаар тодорхой зорилго, төлөвлөгөөтэй ажиллах бөгөөд өөрийн байгууллагын цахим хуудсаар дамжуулан үйлчилгээний чанарын баталгааг хэрэглэгчид гаргаж, хэрэгжүүлнэ.</w:t>
      </w:r>
    </w:p>
    <w:p w14:paraId="373E9F70" w14:textId="77777777" w:rsidR="00527726" w:rsidRPr="00527726" w:rsidRDefault="00527726" w:rsidP="00527726">
      <w:pPr>
        <w:spacing w:before="120" w:after="120" w:line="240" w:lineRule="auto"/>
        <w:ind w:left="709"/>
        <w:contextualSpacing/>
        <w:mirrorIndents/>
        <w:jc w:val="both"/>
        <w:rPr>
          <w:rFonts w:ascii="Arial" w:eastAsia="Calibri" w:hAnsi="Arial" w:cs="Arial"/>
          <w:color w:val="000000"/>
          <w:sz w:val="24"/>
          <w:szCs w:val="24"/>
          <w:lang w:val="mn-MN"/>
        </w:rPr>
      </w:pPr>
    </w:p>
    <w:p w14:paraId="78775916" w14:textId="77777777" w:rsidR="00527726" w:rsidRPr="00527726" w:rsidRDefault="00527726" w:rsidP="00527726">
      <w:pPr>
        <w:spacing w:before="120" w:after="120" w:line="240" w:lineRule="auto"/>
        <w:mirrorIndents/>
        <w:jc w:val="center"/>
        <w:rPr>
          <w:rFonts w:ascii="Arial" w:eastAsia="Calibri" w:hAnsi="Arial" w:cs="Arial"/>
          <w:color w:val="000000"/>
          <w:sz w:val="24"/>
          <w:lang w:val="mn-MN"/>
        </w:rPr>
      </w:pPr>
      <w:r w:rsidRPr="00527726">
        <w:rPr>
          <w:rFonts w:ascii="Arial" w:eastAsia="Calibri" w:hAnsi="Arial" w:cs="Arial"/>
          <w:sz w:val="24"/>
          <w:lang w:val="mn-MN"/>
        </w:rPr>
        <w:t>Дөрөв. Гэрээ дүгнэх</w:t>
      </w:r>
    </w:p>
    <w:p w14:paraId="15A19330" w14:textId="77777777" w:rsidR="00527726" w:rsidRPr="00527726" w:rsidRDefault="00527726" w:rsidP="00527726">
      <w:pPr>
        <w:numPr>
          <w:ilvl w:val="0"/>
          <w:numId w:val="7"/>
        </w:numPr>
        <w:spacing w:before="120" w:after="120" w:line="240" w:lineRule="auto"/>
        <w:ind w:left="567" w:hanging="567"/>
        <w:contextualSpacing/>
        <w:jc w:val="both"/>
        <w:rPr>
          <w:rFonts w:ascii="Arial" w:eastAsia="Calibri" w:hAnsi="Arial" w:cs="Arial"/>
          <w:b/>
          <w:sz w:val="24"/>
          <w:lang w:val="mn-MN"/>
        </w:rPr>
      </w:pPr>
      <w:r w:rsidRPr="00527726">
        <w:rPr>
          <w:rFonts w:ascii="Arial" w:eastAsia="Calibri" w:hAnsi="Arial" w:cs="Arial"/>
          <w:sz w:val="24"/>
          <w:szCs w:val="24"/>
          <w:lang w:val="mn-MN"/>
        </w:rPr>
        <w:t>Тусгай зөвшөөрөл эзэмшигч нь Зохицуулах зөвлөлд жил бүрийн 1 дүгээр сарын 20-ны дотор байгууллагын үйл ажиллагааны тайлан болон  гүйцэтгэлийн шалгуур үзүүлэлт, гэрээний биелэлтийг, 2 дугаар сарын 20-ны дотор санхүү, эдийн засаг, элэгдлийн зардлын тайлан мэдээг тус тус ирүүлнэ.</w:t>
      </w:r>
    </w:p>
    <w:p w14:paraId="72984504" w14:textId="77777777" w:rsidR="00527726" w:rsidRPr="00527726" w:rsidRDefault="00527726" w:rsidP="00527726">
      <w:pPr>
        <w:numPr>
          <w:ilvl w:val="0"/>
          <w:numId w:val="7"/>
        </w:numPr>
        <w:spacing w:before="120" w:after="120" w:line="240" w:lineRule="auto"/>
        <w:ind w:left="567" w:hanging="567"/>
        <w:contextualSpacing/>
        <w:jc w:val="both"/>
        <w:rPr>
          <w:rFonts w:ascii="Arial" w:eastAsia="Calibri" w:hAnsi="Arial" w:cs="Arial"/>
          <w:b/>
          <w:sz w:val="24"/>
          <w:lang w:val="mn-MN"/>
        </w:rPr>
      </w:pPr>
      <w:r w:rsidRPr="00527726">
        <w:rPr>
          <w:rFonts w:ascii="Arial" w:eastAsia="Calibri" w:hAnsi="Arial" w:cs="Arial"/>
          <w:sz w:val="24"/>
          <w:szCs w:val="24"/>
          <w:lang w:val="mn-MN"/>
        </w:rPr>
        <w:t>Зохицуулах зөвлөлд ирүүлсэн үйл ажиллагааны болон санхүү, эдийн засгийн тайлан мэдээ, гүйцэтгэлийн шалгуур үзүүлэлт, гэрээний биелэлтийг жил бүрийн 04 дүгээр сарын 15-ны дотор дүгнэж, дүгнэлт зөвлөмжийг 05 дугаар сарын 01-ний дотор тусгай зөвшөөрөл эзэмшигчдэд хүргүүлнэ.</w:t>
      </w:r>
    </w:p>
    <w:p w14:paraId="569CAD94" w14:textId="77777777" w:rsidR="00527726" w:rsidRPr="00527726" w:rsidRDefault="00527726" w:rsidP="00527726">
      <w:pPr>
        <w:keepNext/>
        <w:spacing w:after="0" w:line="240" w:lineRule="auto"/>
        <w:jc w:val="center"/>
        <w:outlineLvl w:val="2"/>
        <w:rPr>
          <w:rFonts w:ascii="Arial" w:eastAsia="Times New Roman" w:hAnsi="Arial" w:cs="Arial"/>
          <w:b/>
          <w:sz w:val="24"/>
          <w:szCs w:val="24"/>
          <w:lang w:val="mn-MN"/>
        </w:rPr>
      </w:pPr>
    </w:p>
    <w:p w14:paraId="53BBDBCF" w14:textId="77777777" w:rsidR="00527726" w:rsidRPr="00527726" w:rsidRDefault="00527726" w:rsidP="00527726">
      <w:pPr>
        <w:keepNext/>
        <w:spacing w:after="0" w:line="240" w:lineRule="auto"/>
        <w:jc w:val="center"/>
        <w:outlineLvl w:val="2"/>
        <w:rPr>
          <w:rFonts w:ascii="Arial" w:eastAsia="Times New Roman" w:hAnsi="Arial" w:cs="Arial"/>
          <w:sz w:val="24"/>
          <w:szCs w:val="24"/>
          <w:lang w:val="mn-MN"/>
        </w:rPr>
      </w:pPr>
      <w:r w:rsidRPr="00527726">
        <w:rPr>
          <w:rFonts w:ascii="Arial" w:eastAsia="Times New Roman" w:hAnsi="Arial" w:cs="Arial"/>
          <w:sz w:val="24"/>
          <w:szCs w:val="24"/>
          <w:lang w:val="mn-MN"/>
        </w:rPr>
        <w:t>Тав. Хариуцлага</w:t>
      </w:r>
    </w:p>
    <w:p w14:paraId="68EC7441" w14:textId="77777777" w:rsidR="00527726" w:rsidRPr="00527726" w:rsidRDefault="00527726" w:rsidP="00527726">
      <w:pPr>
        <w:keepNext/>
        <w:spacing w:after="0" w:line="240" w:lineRule="auto"/>
        <w:jc w:val="center"/>
        <w:outlineLvl w:val="2"/>
        <w:rPr>
          <w:rFonts w:ascii="Arial" w:eastAsia="Times New Roman" w:hAnsi="Arial" w:cs="Arial"/>
          <w:sz w:val="24"/>
          <w:szCs w:val="24"/>
          <w:lang w:val="mn-MN"/>
        </w:rPr>
      </w:pPr>
    </w:p>
    <w:p w14:paraId="5234DC92"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Аль нэг тал энэхүү гэрээгээр хүлээсэн үүргээ зохих ёсоор биелүүлээгүй тохиолдолд холбогдох хууль тогтоомж, дүрэм, журамд заасан хариуцлага хүлээнэ. </w:t>
      </w:r>
    </w:p>
    <w:p w14:paraId="50FEA9A6"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Тусгай зөвшөөрөл олгохтой холбогдон гарсан маргааныг Монгол Улсын Аж ахуйн үйл ажиллагааны тусгай зөвшөөрлийн тухай хууль, бусад холбогдох хууль тогтоомж болон дүрэм, журамд заасны дагуу шийдвэрлүүлнэ.</w:t>
      </w:r>
    </w:p>
    <w:p w14:paraId="54BF32A0"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Тусгай зөвшөөрлийн гэрчилгээг зориулалтын бусаар ашигласан, засварласан, бусдад шилжүүлсэн, барьцаалсан, тусгай зөвшөөрөл авах, сунгуулахад хуурамч бичиг баримт бүрдүүлсэн нь нотлогдсон тохиолдолд Зохицуулах зөвлөлөөс тусгай зөвшөөрлийг хүчингүй болгоно.</w:t>
      </w:r>
    </w:p>
    <w:p w14:paraId="4605FE7D"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ТЗЭ нь тусгай зөвшөөрлийн нөхцөл шаардлагыг зөрчсөн, </w:t>
      </w:r>
      <w:r w:rsidRPr="00527726">
        <w:rPr>
          <w:rFonts w:ascii="Arial" w:eastAsia="Calibri" w:hAnsi="Arial" w:cs="Arial"/>
          <w:color w:val="000000"/>
          <w:sz w:val="24"/>
          <w:szCs w:val="24"/>
          <w:lang w:val="mn-MN"/>
        </w:rPr>
        <w:t xml:space="preserve">хэрэглэгчдээс ирсэн үндэслэл бүхий гомдолтой холбогдуулан Зохицуулах зөвлөлөөс гаргасан хууль ёсны шаардлагыг </w:t>
      </w:r>
      <w:r w:rsidRPr="00527726">
        <w:rPr>
          <w:rFonts w:ascii="Arial" w:eastAsia="Calibri" w:hAnsi="Arial" w:cs="Arial"/>
          <w:sz w:val="24"/>
          <w:szCs w:val="24"/>
          <w:lang w:val="mn-MN"/>
        </w:rPr>
        <w:t xml:space="preserve">удаа дараа </w:t>
      </w:r>
      <w:r w:rsidRPr="00527726">
        <w:rPr>
          <w:rFonts w:ascii="Arial" w:eastAsia="Calibri" w:hAnsi="Arial" w:cs="Arial"/>
          <w:color w:val="000000"/>
          <w:sz w:val="24"/>
          <w:szCs w:val="24"/>
          <w:lang w:val="mn-MN"/>
        </w:rPr>
        <w:t xml:space="preserve">биелүүлээгүй тохиолдолд </w:t>
      </w:r>
      <w:r w:rsidRPr="00527726">
        <w:rPr>
          <w:rFonts w:ascii="Arial" w:eastAsia="Calibri" w:hAnsi="Arial" w:cs="Arial"/>
          <w:sz w:val="24"/>
          <w:szCs w:val="24"/>
          <w:lang w:val="mn-MN"/>
        </w:rPr>
        <w:t>Зохицуулах зөвлөл тусгай зөвшөөрлийг хүчингүй болгох арга хэмжээг авна.</w:t>
      </w:r>
    </w:p>
    <w:p w14:paraId="6F00DD7F"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Тусгай зөвшөөрөл авсан өдрөөс хойш 6 сарын хугацаанд тусгай зөвшөөрөлд заасан үйл ажиллагаа явуулж эхлээгүй бол тусгай зөвшөөрлийг хүчингүй болгох бөгөөд тусгай зөвшөөрлийг хүчингүй болгосноос учирсан хохирлыг Зохицуулах зөвлөл хариуцахгүй. </w:t>
      </w:r>
    </w:p>
    <w:p w14:paraId="0F3E340C"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ТЗЭ нь Хот, суурины ус хангамж, ариутгах татуургын ашиглалтын тухай хуулийн дагуу зохицуулалтын үйлчилгээний хөлсийг заасан хугацаанд төлөөгүй бол Иргэний хуулийн 232 дугаар зүйлийн 232.6-д заасны дагуу төлөөгүй үнийн дүнгийн 0,5 хувийн алдангийг хоног тутам нэмж төлнө. </w:t>
      </w:r>
    </w:p>
    <w:p w14:paraId="605F5AD8" w14:textId="77777777" w:rsidR="00527726" w:rsidRPr="00527726" w:rsidRDefault="00527726" w:rsidP="00527726">
      <w:pPr>
        <w:numPr>
          <w:ilvl w:val="0"/>
          <w:numId w:val="8"/>
        </w:numPr>
        <w:spacing w:before="120" w:after="120" w:line="240" w:lineRule="auto"/>
        <w:ind w:left="567" w:hanging="567"/>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Тусгай зөвшөөрлийн гэрчилгээ хүчинтэй байх хугацаанд түүнийг хаяж үрэгдүүлсэн, аж ахуйн нэгж, байгууллагын нэр солигдсон гэх мэт шалтгаанаар тусгай зөвшөөрлийн гэрчилгээг дахин хэвлүүлэх бол Зохицуулах зөвлөлд албан бичгээр хүсэлт гаргаж, холбогдох дансанд 50000  /Тавин мянга/ төгрөгийг шилжүүлэн шинээр авна. </w:t>
      </w:r>
    </w:p>
    <w:p w14:paraId="452CE9EF" w14:textId="77777777" w:rsidR="00527726" w:rsidRPr="00527726" w:rsidRDefault="00527726" w:rsidP="00527726">
      <w:pPr>
        <w:spacing w:line="240" w:lineRule="auto"/>
        <w:jc w:val="center"/>
        <w:rPr>
          <w:rFonts w:ascii="Arial" w:eastAsia="Calibri" w:hAnsi="Arial" w:cs="Arial"/>
          <w:sz w:val="24"/>
          <w:szCs w:val="24"/>
          <w:lang w:val="mn-MN"/>
        </w:rPr>
      </w:pPr>
    </w:p>
    <w:p w14:paraId="67174B04" w14:textId="77777777" w:rsidR="00527726" w:rsidRPr="00527726" w:rsidRDefault="00527726" w:rsidP="00527726">
      <w:pPr>
        <w:spacing w:line="240" w:lineRule="auto"/>
        <w:jc w:val="center"/>
        <w:rPr>
          <w:rFonts w:ascii="Arial" w:eastAsia="Calibri" w:hAnsi="Arial" w:cs="Arial"/>
          <w:sz w:val="24"/>
          <w:szCs w:val="24"/>
          <w:lang w:val="mn-MN"/>
        </w:rPr>
      </w:pPr>
      <w:r w:rsidRPr="00527726">
        <w:rPr>
          <w:rFonts w:ascii="Arial" w:eastAsia="Calibri" w:hAnsi="Arial" w:cs="Arial"/>
          <w:sz w:val="24"/>
          <w:szCs w:val="24"/>
          <w:lang w:val="mn-MN"/>
        </w:rPr>
        <w:t>Зургаа. Бусад зүйл</w:t>
      </w:r>
    </w:p>
    <w:p w14:paraId="03A5C674" w14:textId="2101CA6D" w:rsidR="00527726" w:rsidRDefault="00527726" w:rsidP="00527726">
      <w:pPr>
        <w:numPr>
          <w:ilvl w:val="0"/>
          <w:numId w:val="9"/>
        </w:numPr>
        <w:spacing w:before="120" w:line="240" w:lineRule="auto"/>
        <w:ind w:hanging="720"/>
        <w:contextualSpacing/>
        <w:jc w:val="both"/>
        <w:rPr>
          <w:rFonts w:ascii="Arial" w:eastAsia="Calibri" w:hAnsi="Arial" w:cs="Arial"/>
          <w:sz w:val="24"/>
          <w:szCs w:val="24"/>
          <w:lang w:val="mn-MN"/>
        </w:rPr>
      </w:pPr>
      <w:r w:rsidRPr="00527726">
        <w:rPr>
          <w:rFonts w:ascii="Arial" w:eastAsia="Calibri" w:hAnsi="Arial" w:cs="Arial"/>
          <w:sz w:val="24"/>
          <w:szCs w:val="24"/>
          <w:lang w:val="mn-MN"/>
        </w:rPr>
        <w:t>Талууд энэхүү гэрээг хоёр хувь үйлдэж, эрх бүхий албан тушаалтан гарын үсэг зурж, тамга, тэмдгээр баталгаажуулснаар хүчин төгөлдөр болно. Хувь тус бүр хууль зүйн хувьд адил хүчинтэй байна.</w:t>
      </w:r>
    </w:p>
    <w:p w14:paraId="30871043" w14:textId="77777777" w:rsidR="00426509" w:rsidRDefault="00426509" w:rsidP="00426509">
      <w:pPr>
        <w:spacing w:before="120" w:line="240" w:lineRule="auto"/>
        <w:contextualSpacing/>
        <w:jc w:val="both"/>
        <w:rPr>
          <w:rFonts w:ascii="Arial" w:eastAsia="Calibri" w:hAnsi="Arial" w:cs="Arial"/>
          <w:lang w:val="mn-MN"/>
        </w:rPr>
      </w:pPr>
    </w:p>
    <w:p w14:paraId="5CBF72F0" w14:textId="4887B407" w:rsidR="00426509" w:rsidRPr="00527726" w:rsidRDefault="00426509" w:rsidP="00426509">
      <w:pPr>
        <w:spacing w:before="120" w:line="240" w:lineRule="auto"/>
        <w:contextualSpacing/>
        <w:jc w:val="right"/>
        <w:rPr>
          <w:rFonts w:ascii="Arial" w:eastAsia="Calibri" w:hAnsi="Arial" w:cs="Arial"/>
          <w:sz w:val="24"/>
          <w:szCs w:val="24"/>
          <w:lang w:val="mn-MN"/>
        </w:rPr>
      </w:pPr>
      <w:r w:rsidRPr="00426509">
        <w:rPr>
          <w:rFonts w:ascii="Arial" w:eastAsia="Calibri" w:hAnsi="Arial" w:cs="Arial"/>
          <w:lang w:val="mn-MN"/>
        </w:rPr>
        <w:t>Зохицуулах зөвлөлийг төлөөлж.............................................</w:t>
      </w:r>
    </w:p>
    <w:p w14:paraId="4E1F475E" w14:textId="77777777" w:rsidR="00426509" w:rsidRPr="00426509"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color w:val="000000"/>
          <w:sz w:val="24"/>
          <w:szCs w:val="24"/>
          <w:lang w:val="mn-MN"/>
        </w:rPr>
        <w:lastRenderedPageBreak/>
        <w:t xml:space="preserve">Гэрээний хугацаа, нөхцөлд өөрчлөлт оруулахаар бол хоёр тал харилцан тохиролцож шийдвэрлэх бөгөөд гэрээнд оруулсан аливаа нэмэлт, өөрчлөлт нь </w:t>
      </w:r>
    </w:p>
    <w:p w14:paraId="09BAF622" w14:textId="1672D342"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color w:val="000000"/>
          <w:sz w:val="24"/>
          <w:szCs w:val="24"/>
          <w:lang w:val="mn-MN"/>
        </w:rPr>
        <w:t>зөвхөн бичгээр хийгдэж, талуудын эрх бүхий албан тушаалтан гарын үсэг зурж, тамга, тэмдэг дарж баталгаажуулснаар хүчин төгөлдөр болно.</w:t>
      </w:r>
    </w:p>
    <w:p w14:paraId="64812D59" w14:textId="77777777"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Гэрээнд нэмэлт, өөрчлөлт оруулах тухай аль нэг талын бичгээр үйлдсэн саналыг нөгөө тал хүлээж авснаас хойш 14 /арван дөрөв/ хоногийн дотор хариуг бичгээр мэдэгдэнэ. </w:t>
      </w:r>
    </w:p>
    <w:p w14:paraId="4AB5959C" w14:textId="77777777"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color w:val="000000"/>
          <w:sz w:val="24"/>
          <w:szCs w:val="24"/>
          <w:lang w:val="mn-MN"/>
        </w:rPr>
        <w:t xml:space="preserve">Хууль тогтоомж, дүрэм, журамд заасан үндэслэлээр 2 тал харилцан тохиролцож гэрээг хугацаанаас нь өмнө, </w:t>
      </w:r>
      <w:r w:rsidRPr="00527726">
        <w:rPr>
          <w:rFonts w:ascii="Arial" w:eastAsia="Calibri" w:hAnsi="Arial" w:cs="Arial"/>
          <w:sz w:val="24"/>
          <w:szCs w:val="24"/>
          <w:lang w:val="mn-MN"/>
        </w:rPr>
        <w:t>эсхүл гэрээний хугацаа дуусаж, зохицуулалтын үйлчилгээний хөлс төлөгдсөнөөр гэрээг дуусгавар болно.</w:t>
      </w:r>
    </w:p>
    <w:p w14:paraId="33395930" w14:textId="77777777"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sz w:val="24"/>
          <w:szCs w:val="24"/>
          <w:lang w:val="mn-MN"/>
        </w:rPr>
        <w:t>Тусгай зөвшөөрлийг түдгэлзүүлсэн хүчингүй болгосон шийдвэр гарсан, тусгай зөвшөөрлийн хугацаа дууссан өдрөөс гэрээг хүчингүй болсонд тооцно.</w:t>
      </w:r>
    </w:p>
    <w:p w14:paraId="3A1F6645" w14:textId="77777777"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Энэхүү гэрээгээр зохицуулагдаагүй бусад харилцааг Монгол Улсын Аж ахуйн үйл ажиллагааны тусгай зөвшөөрлийн тухай хууль, Хот, суурины ус хангамж, ариутгах татуургын ашиглалтын тухай хууль, Иргэний хууль болон холбогдох бусад хууль тогтоомж, эрх бүхий байгууллагын баталсан дүрэм, журмаар зохицуулна. </w:t>
      </w:r>
    </w:p>
    <w:p w14:paraId="61A34B1E" w14:textId="77777777" w:rsidR="00527726" w:rsidRPr="00527726" w:rsidRDefault="00527726" w:rsidP="00527726">
      <w:pPr>
        <w:numPr>
          <w:ilvl w:val="0"/>
          <w:numId w:val="9"/>
        </w:numPr>
        <w:spacing w:before="120" w:after="120" w:line="240" w:lineRule="auto"/>
        <w:ind w:hanging="720"/>
        <w:contextualSpacing/>
        <w:jc w:val="both"/>
        <w:rPr>
          <w:rFonts w:ascii="Arial" w:eastAsia="Calibri" w:hAnsi="Arial" w:cs="Arial"/>
          <w:sz w:val="24"/>
          <w:szCs w:val="24"/>
          <w:lang w:val="mn-MN"/>
        </w:rPr>
      </w:pPr>
      <w:r w:rsidRPr="00527726">
        <w:rPr>
          <w:rFonts w:ascii="Arial" w:eastAsia="Calibri" w:hAnsi="Arial" w:cs="Arial"/>
          <w:sz w:val="24"/>
          <w:szCs w:val="24"/>
          <w:lang w:val="mn-MN"/>
        </w:rPr>
        <w:t xml:space="preserve">Гэрээний нөхцөл зөрчигдсөнтэй холбоотой маргааныг талууд харилцан зөвшилцөж шийдвэрлэх бөгөөд тохиролцоонд хүрч чадахгүй тохиолдолд шүүхийн журмаар шийдвэрлүүлнэ.  </w:t>
      </w:r>
    </w:p>
    <w:p w14:paraId="5085A6DF" w14:textId="77777777" w:rsidR="00527726" w:rsidRPr="00527726" w:rsidRDefault="00527726" w:rsidP="00527726">
      <w:pPr>
        <w:spacing w:line="240" w:lineRule="auto"/>
        <w:jc w:val="center"/>
        <w:rPr>
          <w:rFonts w:ascii="Arial" w:eastAsia="Calibri" w:hAnsi="Arial" w:cs="Arial"/>
          <w:sz w:val="24"/>
          <w:szCs w:val="24"/>
          <w:lang w:val="mn-MN"/>
        </w:rPr>
      </w:pPr>
    </w:p>
    <w:p w14:paraId="325FA536" w14:textId="77777777" w:rsidR="00527726" w:rsidRPr="00527726" w:rsidRDefault="00527726" w:rsidP="00527726">
      <w:pPr>
        <w:spacing w:line="240" w:lineRule="auto"/>
        <w:jc w:val="center"/>
        <w:rPr>
          <w:rFonts w:ascii="Arial" w:eastAsia="Calibri" w:hAnsi="Arial" w:cs="Arial"/>
          <w:sz w:val="24"/>
          <w:szCs w:val="24"/>
          <w:lang w:val="mn-MN"/>
        </w:rPr>
      </w:pPr>
      <w:r w:rsidRPr="00527726">
        <w:rPr>
          <w:rFonts w:ascii="Arial" w:eastAsia="Calibri" w:hAnsi="Arial" w:cs="Arial"/>
          <w:sz w:val="24"/>
          <w:szCs w:val="24"/>
          <w:lang w:val="mn-MN"/>
        </w:rPr>
        <w:t>Долоо. Нэмэлт</w:t>
      </w:r>
    </w:p>
    <w:p w14:paraId="1A51C72F" w14:textId="77777777" w:rsidR="00527726" w:rsidRPr="00527726" w:rsidRDefault="00527726" w:rsidP="00527726">
      <w:pPr>
        <w:spacing w:line="240" w:lineRule="auto"/>
        <w:ind w:left="709" w:hanging="709"/>
        <w:jc w:val="both"/>
        <w:rPr>
          <w:rFonts w:ascii="Arial" w:eastAsia="Calibri" w:hAnsi="Arial" w:cs="Arial"/>
          <w:sz w:val="24"/>
          <w:szCs w:val="24"/>
          <w:lang w:val="mn-MN"/>
        </w:rPr>
      </w:pPr>
      <w:r w:rsidRPr="00527726">
        <w:rPr>
          <w:rFonts w:ascii="Arial" w:eastAsia="Calibri" w:hAnsi="Arial" w:cs="Arial"/>
          <w:sz w:val="24"/>
          <w:szCs w:val="24"/>
          <w:lang w:val="mn-MN"/>
        </w:rPr>
        <w:t>7.1.   Зохицуулах з</w:t>
      </w:r>
      <w:r>
        <w:rPr>
          <w:rFonts w:ascii="Arial" w:eastAsia="Calibri" w:hAnsi="Arial" w:cs="Arial"/>
          <w:sz w:val="24"/>
          <w:szCs w:val="24"/>
          <w:lang w:val="mn-MN"/>
        </w:rPr>
        <w:t>өвлөлийн</w:t>
      </w:r>
      <w:r w:rsidRPr="00527726">
        <w:rPr>
          <w:rFonts w:ascii="Arial" w:eastAsia="Calibri" w:hAnsi="Arial" w:cs="Arial"/>
          <w:sz w:val="24"/>
          <w:szCs w:val="24"/>
          <w:lang w:val="mn-MN"/>
        </w:rPr>
        <w:t xml:space="preserve"> хуралдаанаас өгсөн дараах үүрэг даалгаврыг гэрээний хугацаанд  биелүүлж ажиллана. Үүнд:</w:t>
      </w:r>
    </w:p>
    <w:p w14:paraId="4E532340" w14:textId="77777777" w:rsidR="00527726" w:rsidRDefault="00527726" w:rsidP="00527726">
      <w:pPr>
        <w:numPr>
          <w:ilvl w:val="0"/>
          <w:numId w:val="10"/>
        </w:numPr>
        <w:spacing w:line="240" w:lineRule="auto"/>
        <w:ind w:left="1276" w:hanging="916"/>
        <w:contextualSpacing/>
        <w:jc w:val="both"/>
        <w:rPr>
          <w:rFonts w:ascii="Arial" w:eastAsia="Calibri" w:hAnsi="Arial" w:cs="Arial"/>
          <w:sz w:val="24"/>
          <w:szCs w:val="24"/>
          <w:lang w:val="mn-MN"/>
        </w:rPr>
      </w:pPr>
    </w:p>
    <w:p w14:paraId="667C2B89" w14:textId="77777777" w:rsidR="001F6D21" w:rsidRDefault="00C42C64" w:rsidP="0023700B">
      <w:pPr>
        <w:numPr>
          <w:ilvl w:val="0"/>
          <w:numId w:val="10"/>
        </w:numPr>
        <w:spacing w:line="240" w:lineRule="auto"/>
        <w:ind w:left="1276" w:hanging="916"/>
        <w:contextualSpacing/>
        <w:jc w:val="both"/>
        <w:rPr>
          <w:rFonts w:ascii="Arial" w:eastAsia="Calibri" w:hAnsi="Arial" w:cs="Arial"/>
          <w:sz w:val="24"/>
          <w:szCs w:val="24"/>
          <w:lang w:val="mn-MN"/>
        </w:rPr>
      </w:pPr>
      <w:r w:rsidRPr="001F6D21">
        <w:rPr>
          <w:rFonts w:ascii="Arial" w:eastAsia="Calibri" w:hAnsi="Arial" w:cs="Arial"/>
          <w:sz w:val="24"/>
          <w:szCs w:val="24"/>
          <w:lang w:val="mn-MN"/>
        </w:rPr>
        <w:t xml:space="preserve"> </w:t>
      </w:r>
    </w:p>
    <w:p w14:paraId="449F0614" w14:textId="77777777" w:rsidR="001F6D21" w:rsidRPr="001F6D21" w:rsidRDefault="001F6D21" w:rsidP="0023700B">
      <w:pPr>
        <w:numPr>
          <w:ilvl w:val="0"/>
          <w:numId w:val="10"/>
        </w:numPr>
        <w:spacing w:line="240" w:lineRule="auto"/>
        <w:ind w:left="1276" w:hanging="916"/>
        <w:contextualSpacing/>
        <w:jc w:val="both"/>
        <w:rPr>
          <w:rFonts w:ascii="Arial" w:eastAsia="Calibri" w:hAnsi="Arial" w:cs="Arial"/>
          <w:sz w:val="24"/>
          <w:szCs w:val="24"/>
          <w:lang w:val="mn-MN"/>
        </w:rPr>
      </w:pPr>
    </w:p>
    <w:p w14:paraId="23B908E8" w14:textId="77777777" w:rsidR="00527726" w:rsidRPr="00527726" w:rsidRDefault="00527726" w:rsidP="00527726">
      <w:pPr>
        <w:spacing w:after="0" w:line="240" w:lineRule="auto"/>
        <w:jc w:val="center"/>
        <w:rPr>
          <w:rFonts w:ascii="Arial" w:eastAsia="Calibri" w:hAnsi="Arial" w:cs="Arial"/>
          <w:color w:val="000000"/>
          <w:sz w:val="24"/>
          <w:szCs w:val="24"/>
          <w:lang w:val="mn-MN"/>
        </w:rPr>
      </w:pPr>
      <w:r w:rsidRPr="00527726">
        <w:rPr>
          <w:rFonts w:ascii="Arial" w:eastAsia="Calibri" w:hAnsi="Arial" w:cs="Arial"/>
          <w:color w:val="000000"/>
          <w:sz w:val="24"/>
          <w:szCs w:val="24"/>
          <w:lang w:val="mn-MN"/>
        </w:rPr>
        <w:t>Гэрээ байгуулсан талууд:</w:t>
      </w:r>
    </w:p>
    <w:p w14:paraId="0C976561" w14:textId="77777777" w:rsidR="00527726" w:rsidRPr="00527726" w:rsidRDefault="00527726" w:rsidP="00527726">
      <w:pPr>
        <w:spacing w:after="0" w:line="240" w:lineRule="auto"/>
        <w:rPr>
          <w:rFonts w:ascii="Arial" w:eastAsia="Calibri" w:hAnsi="Arial" w:cs="Times New Roman"/>
          <w:sz w:val="24"/>
          <w:lang w:val="mn-MN"/>
        </w:rPr>
      </w:pPr>
      <w:r w:rsidRPr="00527726">
        <w:rPr>
          <w:rFonts w:ascii="Arial" w:eastAsia="Calibri" w:hAnsi="Arial" w:cs="Times New Roman"/>
          <w:sz w:val="24"/>
          <w:lang w:val="mn-MN"/>
        </w:rPr>
        <w:t xml:space="preserve">  </w:t>
      </w: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980"/>
        <w:gridCol w:w="3821"/>
      </w:tblGrid>
      <w:tr w:rsidR="00527726" w:rsidRPr="00527726" w14:paraId="4C245DF3" w14:textId="77777777" w:rsidTr="00BB6ECE">
        <w:trPr>
          <w:trHeight w:val="2684"/>
        </w:trPr>
        <w:tc>
          <w:tcPr>
            <w:tcW w:w="3788" w:type="dxa"/>
          </w:tcPr>
          <w:p w14:paraId="2718FD73" w14:textId="77777777" w:rsidR="00527726" w:rsidRPr="00527726" w:rsidRDefault="00527726" w:rsidP="00527726">
            <w:pPr>
              <w:ind w:right="34"/>
              <w:jc w:val="center"/>
              <w:rPr>
                <w:rFonts w:ascii="Arial" w:hAnsi="Arial" w:cs="Arial"/>
              </w:rPr>
            </w:pPr>
            <w:r w:rsidRPr="00527726">
              <w:rPr>
                <w:rFonts w:ascii="Arial" w:hAnsi="Arial" w:cs="Arial"/>
              </w:rPr>
              <w:t>Зохицуулах зөвлөлийг төлөөлж:</w:t>
            </w:r>
          </w:p>
          <w:p w14:paraId="04BFFBFF" w14:textId="77777777" w:rsidR="00527726" w:rsidRPr="00527726" w:rsidRDefault="00527726" w:rsidP="00527726">
            <w:pPr>
              <w:jc w:val="both"/>
              <w:rPr>
                <w:rFonts w:ascii="Arial" w:hAnsi="Arial" w:cs="Arial"/>
              </w:rPr>
            </w:pPr>
          </w:p>
          <w:p w14:paraId="54332999" w14:textId="77777777" w:rsidR="00527726" w:rsidRPr="00527726" w:rsidRDefault="00527726" w:rsidP="00527726">
            <w:pPr>
              <w:jc w:val="both"/>
              <w:rPr>
                <w:rFonts w:ascii="Arial" w:hAnsi="Arial" w:cs="Arial"/>
              </w:rPr>
            </w:pPr>
            <w:r w:rsidRPr="00527726">
              <w:rPr>
                <w:rFonts w:ascii="Arial" w:hAnsi="Arial" w:cs="Arial"/>
              </w:rPr>
              <w:t>......................................................</w:t>
            </w:r>
          </w:p>
          <w:p w14:paraId="49CFA2C1" w14:textId="77777777" w:rsidR="00527726" w:rsidRPr="00527726" w:rsidRDefault="00527726" w:rsidP="00527726">
            <w:pPr>
              <w:jc w:val="both"/>
              <w:rPr>
                <w:rFonts w:ascii="Arial" w:hAnsi="Arial" w:cs="Arial"/>
                <w:i/>
              </w:rPr>
            </w:pPr>
            <w:r w:rsidRPr="00527726">
              <w:rPr>
                <w:rFonts w:ascii="Arial" w:hAnsi="Arial" w:cs="Arial"/>
              </w:rPr>
              <w:t xml:space="preserve">                  </w:t>
            </w:r>
            <w:r w:rsidRPr="00527726">
              <w:rPr>
                <w:rFonts w:ascii="Arial" w:hAnsi="Arial" w:cs="Arial"/>
                <w:i/>
                <w:sz w:val="20"/>
              </w:rPr>
              <w:t>/Гарын үсэг/</w:t>
            </w:r>
          </w:p>
          <w:p w14:paraId="3DA3AD97" w14:textId="77777777" w:rsidR="00527726" w:rsidRPr="00527726" w:rsidRDefault="00527726" w:rsidP="00527726">
            <w:pPr>
              <w:jc w:val="both"/>
              <w:rPr>
                <w:rFonts w:ascii="Arial" w:hAnsi="Arial" w:cs="Arial"/>
              </w:rPr>
            </w:pPr>
          </w:p>
          <w:p w14:paraId="4B474DC6" w14:textId="77777777" w:rsidR="00527726" w:rsidRPr="00527726" w:rsidRDefault="00527726" w:rsidP="00527726">
            <w:pPr>
              <w:jc w:val="both"/>
              <w:rPr>
                <w:rFonts w:ascii="Arial" w:hAnsi="Arial" w:cs="Arial"/>
              </w:rPr>
            </w:pPr>
          </w:p>
          <w:p w14:paraId="097F8F8E" w14:textId="77777777" w:rsidR="00527726" w:rsidRPr="00527726" w:rsidRDefault="00527726" w:rsidP="00527726">
            <w:pPr>
              <w:jc w:val="both"/>
              <w:rPr>
                <w:rFonts w:ascii="Arial" w:hAnsi="Arial" w:cs="Arial"/>
              </w:rPr>
            </w:pPr>
            <w:r w:rsidRPr="00527726">
              <w:rPr>
                <w:rFonts w:ascii="Arial" w:hAnsi="Arial" w:cs="Arial"/>
              </w:rPr>
              <w:t>Нэр:   ...........................................</w:t>
            </w:r>
          </w:p>
          <w:p w14:paraId="7DB30044" w14:textId="77777777" w:rsidR="00527726" w:rsidRPr="00527726" w:rsidRDefault="00527726" w:rsidP="00527726">
            <w:pPr>
              <w:jc w:val="both"/>
              <w:rPr>
                <w:rFonts w:ascii="Arial" w:hAnsi="Arial" w:cs="Arial"/>
                <w:i/>
                <w:sz w:val="20"/>
              </w:rPr>
            </w:pPr>
            <w:r w:rsidRPr="00527726">
              <w:rPr>
                <w:rFonts w:ascii="Arial" w:hAnsi="Arial" w:cs="Arial"/>
              </w:rPr>
              <w:t xml:space="preserve"> </w:t>
            </w:r>
          </w:p>
          <w:p w14:paraId="571E2E0F" w14:textId="77777777" w:rsidR="00527726" w:rsidRPr="00527726" w:rsidRDefault="00527726" w:rsidP="00527726">
            <w:pPr>
              <w:jc w:val="both"/>
              <w:rPr>
                <w:rFonts w:ascii="Arial" w:hAnsi="Arial" w:cs="Arial"/>
              </w:rPr>
            </w:pPr>
            <w:r w:rsidRPr="00527726">
              <w:rPr>
                <w:rFonts w:ascii="Arial" w:hAnsi="Arial" w:cs="Arial"/>
              </w:rPr>
              <w:t xml:space="preserve">ТЗХГ-ын дарга </w:t>
            </w:r>
          </w:p>
          <w:p w14:paraId="3BD9CAF1" w14:textId="77777777" w:rsidR="00527726" w:rsidRPr="00527726" w:rsidRDefault="00527726" w:rsidP="00527726">
            <w:pPr>
              <w:ind w:firstLine="720"/>
              <w:jc w:val="both"/>
              <w:rPr>
                <w:rFonts w:ascii="Arial" w:hAnsi="Arial" w:cs="Arial"/>
                <w:i/>
                <w:sz w:val="20"/>
              </w:rPr>
            </w:pPr>
          </w:p>
          <w:p w14:paraId="2D4B630F" w14:textId="77777777" w:rsidR="00527726" w:rsidRPr="00527726" w:rsidRDefault="00527726" w:rsidP="00527726">
            <w:pPr>
              <w:ind w:firstLine="720"/>
              <w:jc w:val="both"/>
              <w:rPr>
                <w:rFonts w:ascii="Arial" w:hAnsi="Arial" w:cs="Arial"/>
                <w:i/>
                <w:sz w:val="20"/>
              </w:rPr>
            </w:pPr>
            <w:r w:rsidRPr="00527726">
              <w:rPr>
                <w:rFonts w:ascii="Arial" w:hAnsi="Arial" w:cs="Arial"/>
                <w:i/>
                <w:sz w:val="20"/>
              </w:rPr>
              <w:t>/Албан тушаал/</w:t>
            </w:r>
          </w:p>
        </w:tc>
        <w:tc>
          <w:tcPr>
            <w:tcW w:w="1980" w:type="dxa"/>
          </w:tcPr>
          <w:p w14:paraId="4023F251" w14:textId="77777777" w:rsidR="00527726" w:rsidRPr="00527726" w:rsidRDefault="00527726" w:rsidP="00527726">
            <w:pPr>
              <w:spacing w:line="256" w:lineRule="auto"/>
              <w:rPr>
                <w:rFonts w:ascii="Arial" w:hAnsi="Arial" w:cs="Arial"/>
              </w:rPr>
            </w:pPr>
          </w:p>
          <w:p w14:paraId="3E13EC49" w14:textId="77777777" w:rsidR="00527726" w:rsidRPr="00527726" w:rsidRDefault="00527726" w:rsidP="00527726">
            <w:pPr>
              <w:spacing w:line="256" w:lineRule="auto"/>
              <w:rPr>
                <w:rFonts w:ascii="Arial" w:hAnsi="Arial" w:cs="Arial"/>
              </w:rPr>
            </w:pPr>
          </w:p>
          <w:p w14:paraId="1D5C84B6" w14:textId="77777777" w:rsidR="00527726" w:rsidRPr="00527726" w:rsidRDefault="00527726" w:rsidP="00527726">
            <w:pPr>
              <w:spacing w:line="256" w:lineRule="auto"/>
              <w:ind w:firstLine="720"/>
              <w:rPr>
                <w:rFonts w:ascii="Arial" w:hAnsi="Arial" w:cs="Arial"/>
              </w:rPr>
            </w:pPr>
          </w:p>
        </w:tc>
        <w:tc>
          <w:tcPr>
            <w:tcW w:w="3821" w:type="dxa"/>
          </w:tcPr>
          <w:p w14:paraId="015C0BF1" w14:textId="77777777" w:rsidR="00527726" w:rsidRPr="00527726" w:rsidRDefault="00527726" w:rsidP="00527726">
            <w:pPr>
              <w:ind w:left="34"/>
              <w:jc w:val="center"/>
              <w:rPr>
                <w:rFonts w:ascii="Arial" w:hAnsi="Arial" w:cs="Arial"/>
              </w:rPr>
            </w:pPr>
            <w:r w:rsidRPr="00527726">
              <w:rPr>
                <w:rFonts w:ascii="Arial" w:hAnsi="Arial" w:cs="Arial"/>
              </w:rPr>
              <w:t>Тусгай зөвшөөрөл эзэмшигчийг төлөөлж:</w:t>
            </w:r>
          </w:p>
          <w:p w14:paraId="4342DD84" w14:textId="77777777" w:rsidR="00527726" w:rsidRPr="00527726" w:rsidRDefault="00527726" w:rsidP="00527726">
            <w:pPr>
              <w:ind w:left="34"/>
              <w:jc w:val="both"/>
              <w:rPr>
                <w:rFonts w:ascii="Arial" w:hAnsi="Arial" w:cs="Arial"/>
              </w:rPr>
            </w:pPr>
          </w:p>
          <w:p w14:paraId="7738D6EF" w14:textId="77777777" w:rsidR="00527726" w:rsidRPr="00527726" w:rsidRDefault="00527726" w:rsidP="00527726">
            <w:pPr>
              <w:ind w:left="34"/>
              <w:jc w:val="both"/>
              <w:rPr>
                <w:rFonts w:ascii="Arial" w:hAnsi="Arial" w:cs="Arial"/>
              </w:rPr>
            </w:pPr>
            <w:r w:rsidRPr="00527726">
              <w:rPr>
                <w:rFonts w:ascii="Arial" w:hAnsi="Arial" w:cs="Arial"/>
              </w:rPr>
              <w:t>......................................................</w:t>
            </w:r>
          </w:p>
          <w:p w14:paraId="5A9A8D27" w14:textId="77777777" w:rsidR="00527726" w:rsidRPr="00527726" w:rsidRDefault="00527726" w:rsidP="00527726">
            <w:pPr>
              <w:ind w:left="34"/>
              <w:jc w:val="both"/>
              <w:rPr>
                <w:rFonts w:ascii="Arial" w:hAnsi="Arial" w:cs="Arial"/>
                <w:i/>
              </w:rPr>
            </w:pPr>
            <w:r w:rsidRPr="00527726">
              <w:rPr>
                <w:rFonts w:ascii="Arial" w:hAnsi="Arial" w:cs="Arial"/>
              </w:rPr>
              <w:t xml:space="preserve">                   </w:t>
            </w:r>
            <w:r w:rsidRPr="00527726">
              <w:rPr>
                <w:rFonts w:ascii="Arial" w:hAnsi="Arial" w:cs="Arial"/>
                <w:i/>
                <w:sz w:val="20"/>
              </w:rPr>
              <w:t>/Гарын үсэг/</w:t>
            </w:r>
          </w:p>
          <w:p w14:paraId="7625F498" w14:textId="77777777" w:rsidR="00527726" w:rsidRPr="00527726" w:rsidRDefault="00527726" w:rsidP="00527726">
            <w:pPr>
              <w:ind w:left="34"/>
              <w:jc w:val="both"/>
              <w:rPr>
                <w:rFonts w:ascii="Arial" w:hAnsi="Arial" w:cs="Arial"/>
              </w:rPr>
            </w:pPr>
          </w:p>
          <w:p w14:paraId="29256CD9" w14:textId="77777777" w:rsidR="00527726" w:rsidRPr="00527726" w:rsidRDefault="00527726" w:rsidP="00527726">
            <w:pPr>
              <w:ind w:left="34"/>
              <w:jc w:val="both"/>
              <w:rPr>
                <w:rFonts w:ascii="Arial" w:hAnsi="Arial" w:cs="Arial"/>
              </w:rPr>
            </w:pPr>
            <w:r w:rsidRPr="00527726">
              <w:rPr>
                <w:rFonts w:ascii="Arial" w:hAnsi="Arial" w:cs="Arial"/>
              </w:rPr>
              <w:t>Нэр: ..............................................</w:t>
            </w:r>
          </w:p>
          <w:p w14:paraId="1BCD7D9A" w14:textId="77777777" w:rsidR="00527726" w:rsidRPr="00527726" w:rsidRDefault="00527726" w:rsidP="00527726">
            <w:pPr>
              <w:ind w:left="34"/>
              <w:jc w:val="both"/>
              <w:rPr>
                <w:rFonts w:ascii="Arial" w:hAnsi="Arial" w:cs="Arial"/>
              </w:rPr>
            </w:pPr>
            <w:r w:rsidRPr="00527726">
              <w:rPr>
                <w:rFonts w:ascii="Arial" w:hAnsi="Arial" w:cs="Arial"/>
              </w:rPr>
              <w:t xml:space="preserve"> </w:t>
            </w:r>
          </w:p>
          <w:p w14:paraId="35583C56" w14:textId="77777777" w:rsidR="00527726" w:rsidRPr="00527726" w:rsidRDefault="00527726" w:rsidP="00527726">
            <w:pPr>
              <w:ind w:left="34"/>
              <w:jc w:val="both"/>
              <w:rPr>
                <w:rFonts w:ascii="Arial" w:hAnsi="Arial" w:cs="Arial"/>
              </w:rPr>
            </w:pPr>
            <w:r w:rsidRPr="00527726">
              <w:rPr>
                <w:rFonts w:ascii="Arial" w:hAnsi="Arial" w:cs="Arial"/>
              </w:rPr>
              <w:t>.......................................................</w:t>
            </w:r>
          </w:p>
          <w:p w14:paraId="150F7C59" w14:textId="77777777" w:rsidR="00527726" w:rsidRPr="00527726" w:rsidRDefault="00527726" w:rsidP="00527726">
            <w:pPr>
              <w:ind w:left="34" w:firstLine="720"/>
              <w:jc w:val="both"/>
              <w:rPr>
                <w:rFonts w:ascii="Arial" w:hAnsi="Arial" w:cs="Arial"/>
                <w:i/>
                <w:sz w:val="20"/>
              </w:rPr>
            </w:pPr>
            <w:r w:rsidRPr="00527726">
              <w:rPr>
                <w:rFonts w:ascii="Arial" w:hAnsi="Arial" w:cs="Arial"/>
                <w:sz w:val="20"/>
              </w:rPr>
              <w:t xml:space="preserve">     </w:t>
            </w:r>
            <w:r w:rsidRPr="00527726">
              <w:rPr>
                <w:rFonts w:ascii="Arial" w:hAnsi="Arial" w:cs="Arial"/>
                <w:i/>
                <w:sz w:val="20"/>
              </w:rPr>
              <w:t>/Албан тушаал/</w:t>
            </w:r>
          </w:p>
          <w:p w14:paraId="0E22124A" w14:textId="77777777" w:rsidR="00527726" w:rsidRPr="00527726" w:rsidRDefault="00527726" w:rsidP="00527726">
            <w:pPr>
              <w:ind w:left="1026" w:hanging="1026"/>
              <w:jc w:val="both"/>
              <w:rPr>
                <w:rFonts w:ascii="Arial" w:hAnsi="Arial" w:cs="Arial"/>
              </w:rPr>
            </w:pPr>
          </w:p>
        </w:tc>
      </w:tr>
      <w:tr w:rsidR="00527726" w:rsidRPr="00426509" w14:paraId="5E009433" w14:textId="77777777" w:rsidTr="00BB6ECE">
        <w:trPr>
          <w:trHeight w:val="2443"/>
        </w:trPr>
        <w:tc>
          <w:tcPr>
            <w:tcW w:w="3788" w:type="dxa"/>
          </w:tcPr>
          <w:p w14:paraId="2A350E8B" w14:textId="77777777" w:rsidR="00527726" w:rsidRPr="00527726" w:rsidRDefault="00527726" w:rsidP="00527726">
            <w:pPr>
              <w:jc w:val="both"/>
              <w:rPr>
                <w:rFonts w:ascii="Arial" w:hAnsi="Arial" w:cs="Arial"/>
              </w:rPr>
            </w:pPr>
            <w:r w:rsidRPr="00527726">
              <w:rPr>
                <w:rFonts w:ascii="Arial" w:hAnsi="Arial" w:cs="Arial"/>
              </w:rPr>
              <w:t>Хаяг: Сүхбаатар дүүрэг, 8 дугаар хороо, Их тойруу 81/1, “Монгол Ньюс” тауэрын 6 давхар.</w:t>
            </w:r>
          </w:p>
          <w:p w14:paraId="507BA71D" w14:textId="77777777" w:rsidR="00527726" w:rsidRPr="00527726" w:rsidRDefault="00527726" w:rsidP="00527726">
            <w:pPr>
              <w:jc w:val="both"/>
              <w:rPr>
                <w:rFonts w:ascii="Arial" w:hAnsi="Arial" w:cs="Arial"/>
              </w:rPr>
            </w:pPr>
          </w:p>
          <w:p w14:paraId="32C6DB5A" w14:textId="77777777" w:rsidR="00527726" w:rsidRPr="00527726" w:rsidRDefault="00527726" w:rsidP="00527726">
            <w:pPr>
              <w:spacing w:before="120" w:after="120"/>
              <w:jc w:val="both"/>
              <w:rPr>
                <w:rFonts w:ascii="Arial" w:hAnsi="Arial" w:cs="Arial"/>
              </w:rPr>
            </w:pPr>
            <w:r w:rsidRPr="00527726">
              <w:rPr>
                <w:rFonts w:ascii="Arial" w:hAnsi="Arial" w:cs="Arial"/>
              </w:rPr>
              <w:t>Утас: 70147447</w:t>
            </w:r>
          </w:p>
          <w:p w14:paraId="11D9E10B" w14:textId="77777777" w:rsidR="00527726" w:rsidRPr="00527726" w:rsidRDefault="00527726" w:rsidP="00527726">
            <w:pPr>
              <w:spacing w:before="120" w:after="120"/>
              <w:jc w:val="both"/>
              <w:rPr>
                <w:rFonts w:ascii="Arial" w:hAnsi="Arial" w:cs="Arial"/>
              </w:rPr>
            </w:pPr>
            <w:r w:rsidRPr="00527726">
              <w:rPr>
                <w:rFonts w:ascii="Arial" w:hAnsi="Arial" w:cs="Arial"/>
              </w:rPr>
              <w:t>Факс: 70147444</w:t>
            </w:r>
          </w:p>
          <w:p w14:paraId="6E9B1233" w14:textId="77777777" w:rsidR="00527726" w:rsidRPr="00527726" w:rsidRDefault="00527726" w:rsidP="00527726">
            <w:pPr>
              <w:spacing w:before="120" w:after="120"/>
              <w:jc w:val="both"/>
              <w:rPr>
                <w:rFonts w:ascii="Arial" w:hAnsi="Arial" w:cs="Arial"/>
              </w:rPr>
            </w:pPr>
            <w:r w:rsidRPr="00527726">
              <w:rPr>
                <w:rFonts w:ascii="Arial" w:hAnsi="Arial" w:cs="Arial"/>
              </w:rPr>
              <w:t xml:space="preserve">Имэйл хаяг: </w:t>
            </w:r>
            <w:hyperlink r:id="rId7" w:history="1">
              <w:r w:rsidRPr="00527726">
                <w:rPr>
                  <w:rFonts w:ascii="Arial" w:hAnsi="Arial" w:cs="Arial"/>
                  <w:color w:val="0563C1"/>
                  <w:u w:val="single"/>
                </w:rPr>
                <w:t>info@wsrc.mn</w:t>
              </w:r>
            </w:hyperlink>
          </w:p>
        </w:tc>
        <w:tc>
          <w:tcPr>
            <w:tcW w:w="1980" w:type="dxa"/>
          </w:tcPr>
          <w:p w14:paraId="4E161900" w14:textId="77777777" w:rsidR="00527726" w:rsidRPr="00527726" w:rsidRDefault="00527726" w:rsidP="00527726">
            <w:pPr>
              <w:jc w:val="both"/>
              <w:rPr>
                <w:rFonts w:ascii="Arial" w:hAnsi="Arial" w:cs="Arial"/>
              </w:rPr>
            </w:pPr>
          </w:p>
        </w:tc>
        <w:tc>
          <w:tcPr>
            <w:tcW w:w="3821" w:type="dxa"/>
          </w:tcPr>
          <w:p w14:paraId="40C9F32F" w14:textId="77777777" w:rsidR="00527726" w:rsidRPr="00527726" w:rsidRDefault="00527726" w:rsidP="00527726">
            <w:pPr>
              <w:ind w:left="34"/>
              <w:jc w:val="both"/>
              <w:rPr>
                <w:rFonts w:ascii="Arial" w:hAnsi="Arial" w:cs="Arial"/>
              </w:rPr>
            </w:pPr>
            <w:r w:rsidRPr="00527726">
              <w:rPr>
                <w:rFonts w:ascii="Arial" w:hAnsi="Arial" w:cs="Arial"/>
              </w:rPr>
              <w:t>Хаяг:</w:t>
            </w:r>
          </w:p>
          <w:p w14:paraId="1E833847" w14:textId="77777777" w:rsidR="00527726" w:rsidRPr="00527726" w:rsidRDefault="00527726" w:rsidP="00527726">
            <w:pPr>
              <w:spacing w:before="120" w:after="120"/>
              <w:ind w:left="34"/>
              <w:jc w:val="both"/>
              <w:rPr>
                <w:rFonts w:ascii="Arial" w:hAnsi="Arial" w:cs="Arial"/>
              </w:rPr>
            </w:pPr>
            <w:r w:rsidRPr="00527726">
              <w:rPr>
                <w:rFonts w:ascii="Arial" w:hAnsi="Arial" w:cs="Arial"/>
              </w:rPr>
              <w:t>........................................................</w:t>
            </w:r>
          </w:p>
          <w:p w14:paraId="2B12CC58" w14:textId="77777777" w:rsidR="00527726" w:rsidRPr="00527726" w:rsidRDefault="00527726" w:rsidP="00527726">
            <w:pPr>
              <w:spacing w:before="120" w:after="120"/>
              <w:ind w:left="34"/>
              <w:jc w:val="both"/>
              <w:rPr>
                <w:rFonts w:ascii="Arial" w:hAnsi="Arial" w:cs="Arial"/>
              </w:rPr>
            </w:pPr>
            <w:r w:rsidRPr="00527726">
              <w:rPr>
                <w:rFonts w:ascii="Arial" w:hAnsi="Arial" w:cs="Arial"/>
              </w:rPr>
              <w:t>........................................................</w:t>
            </w:r>
          </w:p>
          <w:p w14:paraId="0B360990" w14:textId="77777777" w:rsidR="00527726" w:rsidRPr="00527726" w:rsidRDefault="00527726" w:rsidP="00527726">
            <w:pPr>
              <w:ind w:left="34"/>
              <w:jc w:val="both"/>
              <w:rPr>
                <w:rFonts w:ascii="Arial" w:hAnsi="Arial" w:cs="Arial"/>
              </w:rPr>
            </w:pPr>
            <w:r w:rsidRPr="00527726">
              <w:rPr>
                <w:rFonts w:ascii="Arial" w:hAnsi="Arial" w:cs="Arial"/>
              </w:rPr>
              <w:t>Утас: ..............................................</w:t>
            </w:r>
          </w:p>
          <w:p w14:paraId="331998A1" w14:textId="77777777" w:rsidR="00527726" w:rsidRPr="00527726" w:rsidRDefault="00527726" w:rsidP="00527726">
            <w:pPr>
              <w:spacing w:before="120" w:after="120"/>
              <w:ind w:left="34"/>
              <w:jc w:val="both"/>
              <w:rPr>
                <w:rFonts w:ascii="Arial" w:hAnsi="Arial" w:cs="Arial"/>
              </w:rPr>
            </w:pPr>
            <w:r w:rsidRPr="00527726">
              <w:rPr>
                <w:rFonts w:ascii="Arial" w:hAnsi="Arial" w:cs="Arial"/>
              </w:rPr>
              <w:t>Факс: .............................................</w:t>
            </w:r>
          </w:p>
          <w:p w14:paraId="78011E9E" w14:textId="77777777" w:rsidR="00527726" w:rsidRPr="00527726" w:rsidRDefault="00527726" w:rsidP="00527726">
            <w:pPr>
              <w:spacing w:before="120" w:after="120"/>
              <w:ind w:left="34"/>
              <w:jc w:val="both"/>
              <w:rPr>
                <w:rFonts w:ascii="Arial" w:hAnsi="Arial" w:cs="Arial"/>
              </w:rPr>
            </w:pPr>
            <w:r w:rsidRPr="00527726">
              <w:rPr>
                <w:rFonts w:ascii="Arial" w:hAnsi="Arial" w:cs="Arial"/>
              </w:rPr>
              <w:t>Имэйл хаяг: ..................................</w:t>
            </w:r>
          </w:p>
        </w:tc>
      </w:tr>
    </w:tbl>
    <w:p w14:paraId="57424BA8" w14:textId="77777777" w:rsidR="00527726" w:rsidRPr="00527726" w:rsidRDefault="00527726" w:rsidP="00527726">
      <w:pPr>
        <w:spacing w:after="0" w:line="240" w:lineRule="auto"/>
        <w:ind w:left="5040"/>
        <w:contextualSpacing/>
        <w:jc w:val="both"/>
        <w:rPr>
          <w:rFonts w:ascii="Arial" w:eastAsia="Calibri" w:hAnsi="Arial" w:cs="Arial"/>
          <w:szCs w:val="24"/>
          <w:lang w:val="mn-MN"/>
        </w:rPr>
      </w:pPr>
    </w:p>
    <w:p w14:paraId="255D51C9" w14:textId="77777777" w:rsidR="00527726" w:rsidRDefault="00527726" w:rsidP="00527726">
      <w:pPr>
        <w:spacing w:after="0" w:line="240" w:lineRule="auto"/>
        <w:ind w:left="5040"/>
        <w:contextualSpacing/>
        <w:jc w:val="both"/>
        <w:rPr>
          <w:rFonts w:ascii="Arial" w:eastAsia="Calibri" w:hAnsi="Arial" w:cs="Arial"/>
          <w:szCs w:val="24"/>
          <w:lang w:val="mn-MN"/>
        </w:rPr>
      </w:pPr>
    </w:p>
    <w:p w14:paraId="08175920" w14:textId="77777777" w:rsidR="00527726" w:rsidRDefault="00527726" w:rsidP="00527726">
      <w:pPr>
        <w:spacing w:after="0" w:line="240" w:lineRule="auto"/>
        <w:ind w:left="5040"/>
        <w:contextualSpacing/>
        <w:jc w:val="both"/>
        <w:rPr>
          <w:rFonts w:ascii="Arial" w:eastAsia="Calibri" w:hAnsi="Arial" w:cs="Arial"/>
          <w:szCs w:val="24"/>
          <w:lang w:val="mn-MN"/>
        </w:rPr>
      </w:pPr>
    </w:p>
    <w:p w14:paraId="02C2D095" w14:textId="77777777" w:rsidR="00527726" w:rsidRDefault="00527726" w:rsidP="00527726">
      <w:pPr>
        <w:spacing w:after="0" w:line="240" w:lineRule="auto"/>
        <w:ind w:left="5040"/>
        <w:contextualSpacing/>
        <w:jc w:val="both"/>
        <w:rPr>
          <w:rFonts w:ascii="Arial" w:eastAsia="Calibri" w:hAnsi="Arial" w:cs="Arial"/>
          <w:szCs w:val="24"/>
          <w:lang w:val="mn-MN"/>
        </w:rPr>
      </w:pPr>
    </w:p>
    <w:p w14:paraId="06C8A133" w14:textId="77777777" w:rsidR="00527726" w:rsidRDefault="00527726" w:rsidP="00527726">
      <w:pPr>
        <w:spacing w:after="0" w:line="240" w:lineRule="auto"/>
        <w:ind w:left="5040"/>
        <w:contextualSpacing/>
        <w:jc w:val="both"/>
        <w:rPr>
          <w:rFonts w:ascii="Arial" w:eastAsia="Calibri" w:hAnsi="Arial" w:cs="Arial"/>
          <w:szCs w:val="24"/>
          <w:lang w:val="mn-MN"/>
        </w:rPr>
      </w:pPr>
    </w:p>
    <w:p w14:paraId="59DCD66E" w14:textId="77777777" w:rsidR="00527726" w:rsidRDefault="00527726" w:rsidP="00527726">
      <w:pPr>
        <w:spacing w:after="0" w:line="240" w:lineRule="auto"/>
        <w:ind w:left="5040"/>
        <w:contextualSpacing/>
        <w:jc w:val="both"/>
        <w:rPr>
          <w:rFonts w:ascii="Arial" w:eastAsia="Calibri" w:hAnsi="Arial" w:cs="Arial"/>
          <w:szCs w:val="24"/>
          <w:lang w:val="mn-MN"/>
        </w:rPr>
      </w:pPr>
    </w:p>
    <w:p w14:paraId="081B0D93" w14:textId="77777777" w:rsidR="00527726" w:rsidRDefault="00527726" w:rsidP="00527726">
      <w:pPr>
        <w:spacing w:after="0" w:line="240" w:lineRule="auto"/>
        <w:ind w:left="5040"/>
        <w:contextualSpacing/>
        <w:jc w:val="both"/>
        <w:rPr>
          <w:rFonts w:ascii="Arial" w:eastAsia="Calibri" w:hAnsi="Arial" w:cs="Arial"/>
          <w:szCs w:val="24"/>
          <w:lang w:val="mn-MN"/>
        </w:rPr>
      </w:pPr>
    </w:p>
    <w:p w14:paraId="10E47FDF" w14:textId="77777777" w:rsidR="00527726" w:rsidRDefault="00527726" w:rsidP="00527726">
      <w:pPr>
        <w:spacing w:after="0" w:line="240" w:lineRule="auto"/>
        <w:ind w:left="5040"/>
        <w:contextualSpacing/>
        <w:jc w:val="both"/>
        <w:rPr>
          <w:rFonts w:ascii="Arial" w:eastAsia="Calibri" w:hAnsi="Arial" w:cs="Arial"/>
          <w:szCs w:val="24"/>
          <w:lang w:val="mn-MN"/>
        </w:rPr>
      </w:pPr>
    </w:p>
    <w:p w14:paraId="290A3BB8" w14:textId="77777777" w:rsidR="00527726" w:rsidRPr="00527726" w:rsidRDefault="00527726" w:rsidP="00527726">
      <w:pPr>
        <w:spacing w:after="0" w:line="240" w:lineRule="auto"/>
        <w:ind w:left="5040"/>
        <w:contextualSpacing/>
        <w:jc w:val="both"/>
        <w:rPr>
          <w:rFonts w:ascii="Arial" w:eastAsia="Calibri" w:hAnsi="Arial" w:cs="Arial"/>
          <w:szCs w:val="24"/>
          <w:lang w:val="mn-MN"/>
        </w:rPr>
      </w:pPr>
    </w:p>
    <w:sectPr w:rsidR="00527726" w:rsidRPr="00527726" w:rsidSect="00527726">
      <w:footerReference w:type="default" r:id="rId8"/>
      <w:pgSz w:w="11907" w:h="16839" w:code="9"/>
      <w:pgMar w:top="993" w:right="72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B2F6" w14:textId="77777777" w:rsidR="00C11325" w:rsidRDefault="00C11325" w:rsidP="00527726">
      <w:pPr>
        <w:spacing w:after="0" w:line="240" w:lineRule="auto"/>
      </w:pPr>
      <w:r>
        <w:separator/>
      </w:r>
    </w:p>
  </w:endnote>
  <w:endnote w:type="continuationSeparator" w:id="0">
    <w:p w14:paraId="3F7357ED" w14:textId="77777777" w:rsidR="00C11325" w:rsidRDefault="00C11325" w:rsidP="0052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4D7" w14:textId="77777777" w:rsidR="00527726" w:rsidRDefault="00527726">
    <w:pPr>
      <w:pStyle w:val="Footer"/>
      <w:jc w:val="right"/>
    </w:pPr>
  </w:p>
  <w:p w14:paraId="71948E85" w14:textId="77777777" w:rsidR="00527726" w:rsidRDefault="0052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C880" w14:textId="77777777" w:rsidR="00C11325" w:rsidRDefault="00C11325" w:rsidP="00527726">
      <w:pPr>
        <w:spacing w:after="0" w:line="240" w:lineRule="auto"/>
      </w:pPr>
      <w:r>
        <w:separator/>
      </w:r>
    </w:p>
  </w:footnote>
  <w:footnote w:type="continuationSeparator" w:id="0">
    <w:p w14:paraId="7166A9FF" w14:textId="77777777" w:rsidR="00C11325" w:rsidRDefault="00C11325" w:rsidP="00527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E72"/>
    <w:multiLevelType w:val="hybridMultilevel"/>
    <w:tmpl w:val="94424266"/>
    <w:lvl w:ilvl="0" w:tplc="7D0CA50C">
      <w:start w:val="1"/>
      <w:numFmt w:val="decimal"/>
      <w:lvlText w:val="3.%1."/>
      <w:lvlJc w:val="left"/>
      <w:pPr>
        <w:ind w:left="1125" w:hanging="360"/>
      </w:pPr>
      <w:rPr>
        <w:rFonts w:ascii="Arial" w:hAnsi="Arial" w:cs="Times New Roman" w:hint="default"/>
        <w:b w:val="0"/>
        <w:i w:val="0"/>
        <w:strike w:val="0"/>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1A5014EE"/>
    <w:multiLevelType w:val="hybridMultilevel"/>
    <w:tmpl w:val="541E786E"/>
    <w:lvl w:ilvl="0" w:tplc="A8ECF1FA">
      <w:start w:val="1"/>
      <w:numFmt w:val="decimal"/>
      <w:lvlText w:val="1.%1."/>
      <w:lvlJc w:val="left"/>
      <w:pPr>
        <w:tabs>
          <w:tab w:val="num" w:pos="1440"/>
        </w:tabs>
        <w:ind w:left="0" w:firstLine="720"/>
      </w:pPr>
      <w:rPr>
        <w:rFonts w:ascii="Arial" w:hAnsi="Arial"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430B7F"/>
    <w:multiLevelType w:val="hybridMultilevel"/>
    <w:tmpl w:val="5630CA72"/>
    <w:lvl w:ilvl="0" w:tplc="2C562770">
      <w:start w:val="1"/>
      <w:numFmt w:val="decimal"/>
      <w:lvlText w:val="4.%1."/>
      <w:lvlJc w:val="left"/>
      <w:pPr>
        <w:ind w:left="720" w:hanging="360"/>
      </w:pPr>
      <w:rPr>
        <w:rFonts w:ascii="Arial" w:hAnsi="Arial" w:cs="Times New Roman" w:hint="default"/>
        <w:b w:val="0"/>
        <w:i w:val="0"/>
        <w:strike w:val="0"/>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39971DEA"/>
    <w:multiLevelType w:val="multilevel"/>
    <w:tmpl w:val="BCF0E908"/>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40F71444"/>
    <w:multiLevelType w:val="hybridMultilevel"/>
    <w:tmpl w:val="105AC338"/>
    <w:lvl w:ilvl="0" w:tplc="229623A6">
      <w:start w:val="1"/>
      <w:numFmt w:val="decimal"/>
      <w:lvlText w:val="7.1.%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482F78C5"/>
    <w:multiLevelType w:val="multilevel"/>
    <w:tmpl w:val="822E8E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943CE4"/>
    <w:multiLevelType w:val="hybridMultilevel"/>
    <w:tmpl w:val="5FEC563C"/>
    <w:lvl w:ilvl="0" w:tplc="50543AA2">
      <w:start w:val="1"/>
      <w:numFmt w:val="decimal"/>
      <w:lvlText w:val="6.%1."/>
      <w:lvlJc w:val="left"/>
      <w:pPr>
        <w:ind w:left="720" w:hanging="360"/>
      </w:pPr>
      <w:rPr>
        <w:rFonts w:ascii="Arial" w:hAnsi="Arial" w:cs="Times New Roman" w:hint="default"/>
        <w:b w:val="0"/>
        <w:i w:val="0"/>
        <w:strike w:val="0"/>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76E5766B"/>
    <w:multiLevelType w:val="hybridMultilevel"/>
    <w:tmpl w:val="605E6F74"/>
    <w:lvl w:ilvl="0" w:tplc="26108DDE">
      <w:start w:val="1"/>
      <w:numFmt w:val="decimal"/>
      <w:lvlText w:val="5.%1."/>
      <w:lvlJc w:val="left"/>
      <w:pPr>
        <w:ind w:left="720" w:hanging="360"/>
      </w:pPr>
      <w:rPr>
        <w:rFonts w:ascii="Arial" w:hAnsi="Arial" w:cs="Times New Roman" w:hint="default"/>
        <w:b w:val="0"/>
        <w:i w:val="0"/>
        <w:strike w:val="0"/>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771E1491"/>
    <w:multiLevelType w:val="hybridMultilevel"/>
    <w:tmpl w:val="88300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434EF"/>
    <w:multiLevelType w:val="multilevel"/>
    <w:tmpl w:val="4F8AD2B4"/>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9"/>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26"/>
    <w:rsid w:val="000E2EE6"/>
    <w:rsid w:val="00162AF0"/>
    <w:rsid w:val="00173422"/>
    <w:rsid w:val="001F6D21"/>
    <w:rsid w:val="002A00F6"/>
    <w:rsid w:val="00333ABE"/>
    <w:rsid w:val="00351346"/>
    <w:rsid w:val="00365855"/>
    <w:rsid w:val="00426509"/>
    <w:rsid w:val="00486F50"/>
    <w:rsid w:val="004F5F42"/>
    <w:rsid w:val="00527726"/>
    <w:rsid w:val="00533E06"/>
    <w:rsid w:val="0058252E"/>
    <w:rsid w:val="00582D04"/>
    <w:rsid w:val="005E5A1F"/>
    <w:rsid w:val="00613F5A"/>
    <w:rsid w:val="00654ADA"/>
    <w:rsid w:val="007953D3"/>
    <w:rsid w:val="007C1891"/>
    <w:rsid w:val="00C07605"/>
    <w:rsid w:val="00C11325"/>
    <w:rsid w:val="00C42C64"/>
    <w:rsid w:val="00CA37BC"/>
    <w:rsid w:val="00CC79BC"/>
    <w:rsid w:val="00D650D1"/>
    <w:rsid w:val="00E5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9BF3"/>
  <w15:chartTrackingRefBased/>
  <w15:docId w15:val="{C3D82533-F046-43CD-B5CD-AF08B319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726"/>
    <w:pPr>
      <w:spacing w:after="0" w:line="240" w:lineRule="auto"/>
    </w:pPr>
    <w:rPr>
      <w:rFonts w:ascii="Calibri" w:eastAsia="Calibri" w:hAnsi="Calibri" w:cs="Times New Roman"/>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26"/>
  </w:style>
  <w:style w:type="paragraph" w:styleId="Footer">
    <w:name w:val="footer"/>
    <w:basedOn w:val="Normal"/>
    <w:link w:val="FooterChar"/>
    <w:uiPriority w:val="99"/>
    <w:unhideWhenUsed/>
    <w:rsid w:val="0052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26"/>
  </w:style>
  <w:style w:type="paragraph" w:styleId="BalloonText">
    <w:name w:val="Balloon Text"/>
    <w:basedOn w:val="Normal"/>
    <w:link w:val="BalloonTextChar"/>
    <w:uiPriority w:val="99"/>
    <w:semiHidden/>
    <w:unhideWhenUsed/>
    <w:rsid w:val="00CA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BC"/>
    <w:rPr>
      <w:rFonts w:ascii="Segoe UI" w:hAnsi="Segoe UI" w:cs="Segoe UI"/>
      <w:sz w:val="18"/>
      <w:szCs w:val="18"/>
    </w:rPr>
  </w:style>
  <w:style w:type="table" w:customStyle="1" w:styleId="TableGrid1">
    <w:name w:val="Table Grid1"/>
    <w:basedOn w:val="TableNormal"/>
    <w:next w:val="TableGrid"/>
    <w:uiPriority w:val="59"/>
    <w:rsid w:val="00C42C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src.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2021-12-13T01:09:00Z</cp:lastPrinted>
  <dcterms:created xsi:type="dcterms:W3CDTF">2021-12-08T02:56:00Z</dcterms:created>
  <dcterms:modified xsi:type="dcterms:W3CDTF">2022-02-15T05:59:00Z</dcterms:modified>
</cp:coreProperties>
</file>