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47" w:rsidRPr="00A631B1" w:rsidRDefault="00C52247" w:rsidP="00C52247">
      <w:pPr>
        <w:jc w:val="center"/>
        <w:rPr>
          <w:rFonts w:ascii="Times New Roman" w:hAnsi="Times New Roman" w:cs="Times New Roman"/>
          <w:b/>
        </w:rPr>
      </w:pPr>
      <w:r w:rsidRPr="00A631B1">
        <w:rPr>
          <w:rFonts w:ascii="Times New Roman" w:hAnsi="Times New Roman" w:cs="Times New Roman"/>
          <w:b/>
        </w:rPr>
        <w:t>МОНГОЛ УЛСЫН ЗАСГИЙН ГАЗРЫН ТОГТООЛ</w:t>
      </w:r>
    </w:p>
    <w:p w:rsidR="00C52247" w:rsidRPr="00A631B1" w:rsidRDefault="00C52247" w:rsidP="00C52247">
      <w:pPr>
        <w:jc w:val="both"/>
        <w:rPr>
          <w:rFonts w:ascii="Times New Roman" w:hAnsi="Times New Roman" w:cs="Times New Roman"/>
        </w:rPr>
      </w:pPr>
    </w:p>
    <w:p w:rsidR="00C52247" w:rsidRPr="00A631B1" w:rsidRDefault="00A2373E" w:rsidP="00C52247">
      <w:pPr>
        <w:jc w:val="both"/>
        <w:rPr>
          <w:rFonts w:ascii="Times New Roman" w:hAnsi="Times New Roman" w:cs="Times New Roman"/>
        </w:rPr>
      </w:pPr>
      <w:r w:rsidRPr="00A631B1">
        <w:rPr>
          <w:rFonts w:ascii="Times New Roman" w:hAnsi="Times New Roman" w:cs="Times New Roman"/>
        </w:rPr>
        <w:t xml:space="preserve">       </w:t>
      </w:r>
      <w:r w:rsidR="00C52247" w:rsidRPr="00A631B1">
        <w:rPr>
          <w:rFonts w:ascii="Times New Roman" w:hAnsi="Times New Roman" w:cs="Times New Roman"/>
        </w:rPr>
        <w:t>2019 оны … дугаар сарын …-ны өдөр</w:t>
      </w:r>
      <w:r w:rsidR="00C52247" w:rsidRPr="00A631B1">
        <w:rPr>
          <w:rFonts w:ascii="Times New Roman" w:hAnsi="Times New Roman" w:cs="Times New Roman"/>
          <w:lang w:val="mn-MN"/>
        </w:rPr>
        <w:t xml:space="preserve">                                                                </w:t>
      </w:r>
      <w:r w:rsidR="00C52247" w:rsidRPr="00A631B1">
        <w:rPr>
          <w:rFonts w:ascii="Times New Roman" w:hAnsi="Times New Roman" w:cs="Times New Roman"/>
        </w:rPr>
        <w:t>Улаанбаатар хот</w:t>
      </w:r>
    </w:p>
    <w:p w:rsidR="00C52247" w:rsidRPr="00A631B1" w:rsidRDefault="00C52247" w:rsidP="00C52247">
      <w:pPr>
        <w:jc w:val="center"/>
        <w:rPr>
          <w:rFonts w:ascii="Times New Roman" w:hAnsi="Times New Roman" w:cs="Times New Roman"/>
          <w:lang w:val="mn-MN"/>
        </w:rPr>
      </w:pPr>
      <w:r w:rsidRPr="00A631B1">
        <w:rPr>
          <w:rFonts w:ascii="Times New Roman" w:hAnsi="Times New Roman" w:cs="Times New Roman"/>
        </w:rPr>
        <w:t>Дугаар …</w:t>
      </w:r>
    </w:p>
    <w:p w:rsidR="00C52247" w:rsidRPr="00A631B1" w:rsidRDefault="00C52247" w:rsidP="00C52247">
      <w:pPr>
        <w:jc w:val="both"/>
        <w:rPr>
          <w:rFonts w:ascii="Times New Roman" w:hAnsi="Times New Roman" w:cs="Times New Roman"/>
        </w:rPr>
      </w:pPr>
    </w:p>
    <w:p w:rsidR="00C52247" w:rsidRPr="00A631B1" w:rsidRDefault="00C52247" w:rsidP="00C52247">
      <w:pPr>
        <w:jc w:val="center"/>
        <w:rPr>
          <w:rFonts w:ascii="Times New Roman" w:hAnsi="Times New Roman" w:cs="Times New Roman"/>
          <w:b/>
        </w:rPr>
      </w:pPr>
      <w:r w:rsidRPr="00A631B1">
        <w:rPr>
          <w:rFonts w:ascii="Times New Roman" w:hAnsi="Times New Roman" w:cs="Times New Roman"/>
          <w:b/>
        </w:rPr>
        <w:t xml:space="preserve">ТӨРӨӨС </w:t>
      </w:r>
      <w:r w:rsidRPr="00A631B1">
        <w:rPr>
          <w:rFonts w:ascii="Times New Roman" w:hAnsi="Times New Roman" w:cs="Times New Roman"/>
          <w:b/>
          <w:lang w:val="mn-MN"/>
        </w:rPr>
        <w:t xml:space="preserve">ОРОН СУУЦ, НИЙТИЙН АЖ АХУЙН </w:t>
      </w:r>
      <w:r w:rsidRPr="00A631B1">
        <w:rPr>
          <w:rFonts w:ascii="Times New Roman" w:hAnsi="Times New Roman" w:cs="Times New Roman"/>
          <w:b/>
        </w:rPr>
        <w:t>ТАЛААР БАРИМТЛАХ БОДЛОГО БАТЛАХ ТУХАЙ</w:t>
      </w:r>
    </w:p>
    <w:p w:rsidR="00C52247" w:rsidRPr="00A631B1" w:rsidRDefault="00C52247" w:rsidP="00C52247">
      <w:pPr>
        <w:jc w:val="both"/>
        <w:rPr>
          <w:rFonts w:ascii="Times New Roman" w:hAnsi="Times New Roman" w:cs="Times New Roman"/>
        </w:rPr>
      </w:pPr>
    </w:p>
    <w:p w:rsidR="00C52247" w:rsidRPr="00A631B1" w:rsidRDefault="00C52247" w:rsidP="00C52247">
      <w:pPr>
        <w:jc w:val="both"/>
        <w:rPr>
          <w:rFonts w:ascii="Times New Roman" w:hAnsi="Times New Roman" w:cs="Times New Roman"/>
        </w:rPr>
      </w:pPr>
      <w:r w:rsidRPr="00A631B1">
        <w:rPr>
          <w:rFonts w:ascii="Times New Roman" w:hAnsi="Times New Roman" w:cs="Times New Roman"/>
        </w:rPr>
        <w:t>Хөгжлийн бодлого төлөвлөлтийн тухай хуулийн 8.4, 8.5-д заасныг тус тус үндэслэн Монгол Улсын Засгийн газраас ТОГТООХ нь:</w:t>
      </w:r>
    </w:p>
    <w:p w:rsidR="00C52247" w:rsidRPr="00A631B1" w:rsidRDefault="00C52247" w:rsidP="00C52247">
      <w:pPr>
        <w:jc w:val="both"/>
        <w:rPr>
          <w:rFonts w:ascii="Times New Roman" w:hAnsi="Times New Roman" w:cs="Times New Roman"/>
        </w:rPr>
      </w:pPr>
      <w:r w:rsidRPr="00A631B1">
        <w:rPr>
          <w:rFonts w:ascii="Times New Roman" w:hAnsi="Times New Roman" w:cs="Times New Roman"/>
        </w:rPr>
        <w:t xml:space="preserve">1. “Төрөөс </w:t>
      </w:r>
      <w:r w:rsidRPr="00A631B1">
        <w:rPr>
          <w:rFonts w:ascii="Times New Roman" w:hAnsi="Times New Roman" w:cs="Times New Roman"/>
          <w:lang w:val="mn-MN"/>
        </w:rPr>
        <w:t xml:space="preserve">орон сууц, нийтийн аж ахуйн </w:t>
      </w:r>
      <w:r w:rsidRPr="00A631B1">
        <w:rPr>
          <w:rFonts w:ascii="Times New Roman" w:hAnsi="Times New Roman" w:cs="Times New Roman"/>
        </w:rPr>
        <w:t>талаар баримтлах бодлого”-ыг хавсралт ёсоор баталсугай.</w:t>
      </w:r>
    </w:p>
    <w:p w:rsidR="00C52247" w:rsidRPr="00A631B1" w:rsidRDefault="00C52247" w:rsidP="00C52247">
      <w:pPr>
        <w:jc w:val="both"/>
        <w:rPr>
          <w:rFonts w:ascii="Times New Roman" w:hAnsi="Times New Roman" w:cs="Times New Roman"/>
        </w:rPr>
      </w:pPr>
      <w:r w:rsidRPr="00A631B1">
        <w:rPr>
          <w:rFonts w:ascii="Times New Roman" w:hAnsi="Times New Roman" w:cs="Times New Roman"/>
        </w:rPr>
        <w:t xml:space="preserve">2. Төрөөс </w:t>
      </w:r>
      <w:r w:rsidRPr="00A631B1">
        <w:rPr>
          <w:rFonts w:ascii="Times New Roman" w:hAnsi="Times New Roman" w:cs="Times New Roman"/>
          <w:lang w:val="mn-MN"/>
        </w:rPr>
        <w:t xml:space="preserve">орон сууц, нийтийн аж ахуйн </w:t>
      </w:r>
      <w:r w:rsidRPr="00A631B1">
        <w:rPr>
          <w:rFonts w:ascii="Times New Roman" w:hAnsi="Times New Roman" w:cs="Times New Roman"/>
        </w:rPr>
        <w:t>талаар баримтлах бодлогыг хэрэгжүүлэх арга хэмжээний төлөвлөгөөг баталж, хэрэгжилтэд нь хяналт тавьж ажиллахыг Барилга, хот байгуулалтын сайд Х.Баделханд даалгасугай.</w:t>
      </w:r>
    </w:p>
    <w:p w:rsidR="00C52247" w:rsidRPr="00A631B1" w:rsidRDefault="00C52247" w:rsidP="00C52247">
      <w:pPr>
        <w:jc w:val="both"/>
        <w:rPr>
          <w:rFonts w:ascii="Times New Roman" w:hAnsi="Times New Roman" w:cs="Times New Roman"/>
        </w:rPr>
      </w:pPr>
      <w:r w:rsidRPr="00A631B1">
        <w:rPr>
          <w:rFonts w:ascii="Times New Roman" w:hAnsi="Times New Roman" w:cs="Times New Roman"/>
        </w:rPr>
        <w:t xml:space="preserve">3. Төрөөс </w:t>
      </w:r>
      <w:r w:rsidRPr="00A631B1">
        <w:rPr>
          <w:rFonts w:ascii="Times New Roman" w:hAnsi="Times New Roman" w:cs="Times New Roman"/>
          <w:lang w:val="mn-MN"/>
        </w:rPr>
        <w:t xml:space="preserve">орон сууц, нийтийн аж ахуйн </w:t>
      </w:r>
      <w:r w:rsidRPr="00A631B1">
        <w:rPr>
          <w:rFonts w:ascii="Times New Roman" w:hAnsi="Times New Roman" w:cs="Times New Roman"/>
        </w:rPr>
        <w:t>талаар баримтлах бодлого”-ыг хэрэгжүүлэхэд шаардагдах зардлыг жил бүрийн Монгол Улсын нийгэм, эдийн засгийг хөгжүүлэх үндсэн чиглэл, улс, орон нутгийн төсөвт тусгах, гадаад, дотоодын зээл тусламжид хамруулах, төр, хувийн хэвшлийн түншлэлийн хүрээнд шийдвэрлэх замаар санхүүжүүлж ажиллахыг Барилга, хот байгуулалтын сайд Х.Баделхан, Сангийн сайд Ч.Хүрэлбаатар, Засгийн газрын холбогдох гишүүд, аймаг, нийслэлийн Засаг дарга нарт тус тус үүрэг болгосугай.</w:t>
      </w:r>
    </w:p>
    <w:p w:rsidR="00C52247" w:rsidRPr="00A631B1" w:rsidRDefault="00C52247" w:rsidP="00C52247">
      <w:pPr>
        <w:jc w:val="both"/>
        <w:rPr>
          <w:rFonts w:ascii="Times New Roman" w:hAnsi="Times New Roman" w:cs="Times New Roman"/>
          <w:lang w:val="mn-MN"/>
        </w:rPr>
      </w:pPr>
      <w:r w:rsidRPr="00A631B1">
        <w:rPr>
          <w:rFonts w:ascii="Times New Roman" w:hAnsi="Times New Roman" w:cs="Times New Roman"/>
          <w:color w:val="333333"/>
          <w:shd w:val="clear" w:color="auto" w:fill="FFFFFF"/>
          <w:lang w:val="mn-MN"/>
        </w:rPr>
        <w:t xml:space="preserve">4. </w:t>
      </w:r>
      <w:r w:rsidRPr="00A631B1">
        <w:rPr>
          <w:rFonts w:ascii="Times New Roman" w:hAnsi="Times New Roman" w:cs="Times New Roman"/>
          <w:color w:val="333333"/>
          <w:shd w:val="clear" w:color="auto" w:fill="FFFFFF"/>
        </w:rPr>
        <w:t>Энэ тогтоол баталсантай холбогдуулан “</w:t>
      </w:r>
      <w:r w:rsidRPr="00A631B1">
        <w:rPr>
          <w:rFonts w:ascii="Times New Roman" w:hAnsi="Times New Roman" w:cs="Times New Roman"/>
          <w:color w:val="333333"/>
          <w:shd w:val="clear" w:color="auto" w:fill="FFFFFF"/>
          <w:lang w:val="mn-MN"/>
        </w:rPr>
        <w:t xml:space="preserve">Монгол Улсын </w:t>
      </w:r>
      <w:r w:rsidRPr="00A631B1">
        <w:rPr>
          <w:rFonts w:ascii="Times New Roman" w:hAnsi="Times New Roman" w:cs="Times New Roman"/>
          <w:color w:val="333333"/>
          <w:shd w:val="clear" w:color="auto" w:fill="FFFFFF"/>
        </w:rPr>
        <w:t xml:space="preserve">Төрөөс </w:t>
      </w:r>
      <w:r w:rsidRPr="00A631B1">
        <w:rPr>
          <w:rFonts w:ascii="Times New Roman" w:hAnsi="Times New Roman" w:cs="Times New Roman"/>
          <w:color w:val="333333"/>
          <w:shd w:val="clear" w:color="auto" w:fill="FFFFFF"/>
          <w:lang w:val="mn-MN"/>
        </w:rPr>
        <w:t xml:space="preserve">орон сууцны </w:t>
      </w:r>
      <w:proofErr w:type="gramStart"/>
      <w:r w:rsidRPr="00A631B1">
        <w:rPr>
          <w:rFonts w:ascii="Times New Roman" w:hAnsi="Times New Roman" w:cs="Times New Roman"/>
          <w:color w:val="333333"/>
          <w:shd w:val="clear" w:color="auto" w:fill="FFFFFF"/>
          <w:lang w:val="mn-MN"/>
        </w:rPr>
        <w:t xml:space="preserve">талаар </w:t>
      </w:r>
      <w:r w:rsidRPr="00A631B1">
        <w:rPr>
          <w:rFonts w:ascii="Times New Roman" w:hAnsi="Times New Roman" w:cs="Times New Roman"/>
          <w:color w:val="333333"/>
          <w:shd w:val="clear" w:color="auto" w:fill="FFFFFF"/>
        </w:rPr>
        <w:t xml:space="preserve"> баримтлах</w:t>
      </w:r>
      <w:proofErr w:type="gramEnd"/>
      <w:r w:rsidRPr="00A631B1">
        <w:rPr>
          <w:rFonts w:ascii="Times New Roman" w:hAnsi="Times New Roman" w:cs="Times New Roman"/>
          <w:color w:val="333333"/>
          <w:shd w:val="clear" w:color="auto" w:fill="FFFFFF"/>
        </w:rPr>
        <w:t xml:space="preserve"> бодлого”-ыг батлах тухай” Улсын Их Хурлын 1999 оны 25 дугаар тогтоолыг хүчингүй болгох </w:t>
      </w:r>
      <w:r w:rsidRPr="00A631B1">
        <w:rPr>
          <w:rFonts w:ascii="Times New Roman" w:hAnsi="Times New Roman" w:cs="Times New Roman"/>
          <w:color w:val="333333"/>
          <w:shd w:val="clear" w:color="auto" w:fill="FFFFFF"/>
          <w:lang w:val="mn-MN"/>
        </w:rPr>
        <w:t>саналыг</w:t>
      </w:r>
      <w:r w:rsidRPr="00A631B1">
        <w:rPr>
          <w:rFonts w:ascii="Times New Roman" w:hAnsi="Times New Roman" w:cs="Times New Roman"/>
          <w:color w:val="333333"/>
          <w:shd w:val="clear" w:color="auto" w:fill="FFFFFF"/>
        </w:rPr>
        <w:t xml:space="preserve"> </w:t>
      </w:r>
      <w:r w:rsidRPr="00A631B1">
        <w:rPr>
          <w:rFonts w:ascii="Times New Roman" w:hAnsi="Times New Roman" w:cs="Times New Roman"/>
          <w:color w:val="333333"/>
          <w:shd w:val="clear" w:color="auto" w:fill="FFFFFF"/>
          <w:lang w:val="mn-MN"/>
        </w:rPr>
        <w:t xml:space="preserve">Улсын Их Хурлаар шийдвэрлүүлэхийг </w:t>
      </w:r>
      <w:r w:rsidRPr="00A631B1">
        <w:rPr>
          <w:rFonts w:ascii="Times New Roman" w:hAnsi="Times New Roman" w:cs="Times New Roman"/>
        </w:rPr>
        <w:t>Барилга, хот байгуулалтын сайд Х.Баделхан,</w:t>
      </w:r>
      <w:r w:rsidRPr="00A631B1">
        <w:rPr>
          <w:rFonts w:ascii="Times New Roman" w:hAnsi="Times New Roman" w:cs="Times New Roman"/>
          <w:color w:val="333333"/>
          <w:shd w:val="clear" w:color="auto" w:fill="FFFFFF"/>
        </w:rPr>
        <w:t xml:space="preserve"> Монгол Улсын </w:t>
      </w:r>
      <w:r w:rsidRPr="00A631B1">
        <w:rPr>
          <w:rFonts w:ascii="Times New Roman" w:hAnsi="Times New Roman" w:cs="Times New Roman"/>
          <w:color w:val="333333"/>
          <w:shd w:val="clear" w:color="auto" w:fill="FFFFFF"/>
          <w:lang w:val="mn-MN"/>
        </w:rPr>
        <w:t xml:space="preserve"> с</w:t>
      </w:r>
      <w:r w:rsidRPr="00A631B1">
        <w:rPr>
          <w:rFonts w:ascii="Times New Roman" w:hAnsi="Times New Roman" w:cs="Times New Roman"/>
          <w:color w:val="333333"/>
          <w:shd w:val="clear" w:color="auto" w:fill="FFFFFF"/>
        </w:rPr>
        <w:t xml:space="preserve">айд, Засгийн газрын Хэрэг </w:t>
      </w:r>
      <w:r w:rsidRPr="00A631B1">
        <w:rPr>
          <w:rFonts w:ascii="Times New Roman" w:hAnsi="Times New Roman" w:cs="Times New Roman"/>
          <w:color w:val="333333"/>
          <w:shd w:val="clear" w:color="auto" w:fill="FFFFFF"/>
          <w:lang w:val="mn-MN"/>
        </w:rPr>
        <w:t>эрхлэх газрын дарга Л.Оюун-Эрдэнэ нарт даалгасугай.</w:t>
      </w:r>
    </w:p>
    <w:p w:rsidR="00663E4D" w:rsidRPr="00A631B1" w:rsidRDefault="00663E4D" w:rsidP="00C52247">
      <w:pPr>
        <w:jc w:val="both"/>
        <w:rPr>
          <w:rFonts w:ascii="Times New Roman" w:hAnsi="Times New Roman" w:cs="Times New Roman"/>
        </w:rPr>
      </w:pPr>
    </w:p>
    <w:p w:rsidR="00C52247" w:rsidRPr="00A631B1" w:rsidRDefault="00C52247" w:rsidP="00C52247">
      <w:pPr>
        <w:jc w:val="both"/>
        <w:rPr>
          <w:rFonts w:ascii="Times New Roman" w:hAnsi="Times New Roman" w:cs="Times New Roman"/>
        </w:rPr>
      </w:pPr>
      <w:r w:rsidRPr="00A631B1">
        <w:rPr>
          <w:rFonts w:ascii="Times New Roman" w:hAnsi="Times New Roman" w:cs="Times New Roman"/>
        </w:rPr>
        <w:t>Монгол Улсын Ерөнхий сайд                                                   У.ХҮРЭЛСҮХ</w:t>
      </w:r>
    </w:p>
    <w:p w:rsidR="00C52247" w:rsidRPr="00A631B1" w:rsidRDefault="00C52247" w:rsidP="00C52247">
      <w:pPr>
        <w:jc w:val="both"/>
        <w:rPr>
          <w:rFonts w:ascii="Times New Roman" w:hAnsi="Times New Roman" w:cs="Times New Roman"/>
        </w:rPr>
      </w:pPr>
    </w:p>
    <w:p w:rsidR="00C52247" w:rsidRPr="00A631B1" w:rsidRDefault="00C52247" w:rsidP="00C52247">
      <w:pPr>
        <w:jc w:val="both"/>
        <w:rPr>
          <w:rFonts w:ascii="Times New Roman" w:hAnsi="Times New Roman" w:cs="Times New Roman"/>
        </w:rPr>
      </w:pPr>
      <w:r w:rsidRPr="00A631B1">
        <w:rPr>
          <w:rFonts w:ascii="Times New Roman" w:hAnsi="Times New Roman" w:cs="Times New Roman"/>
        </w:rPr>
        <w:t xml:space="preserve">Барилга, хот байгуулалтын сайд                                          </w:t>
      </w:r>
      <w:r w:rsidRPr="00A631B1">
        <w:rPr>
          <w:rFonts w:ascii="Times New Roman" w:hAnsi="Times New Roman" w:cs="Times New Roman"/>
          <w:lang w:val="mn-MN"/>
        </w:rPr>
        <w:t xml:space="preserve">  </w:t>
      </w:r>
      <w:r w:rsidRPr="00A631B1">
        <w:rPr>
          <w:rFonts w:ascii="Times New Roman" w:hAnsi="Times New Roman" w:cs="Times New Roman"/>
        </w:rPr>
        <w:t xml:space="preserve">  Х.БАДЕЛХАН</w:t>
      </w:r>
    </w:p>
    <w:p w:rsidR="00C52247" w:rsidRPr="00A631B1" w:rsidRDefault="00C52247" w:rsidP="00C52247">
      <w:pPr>
        <w:jc w:val="both"/>
        <w:rPr>
          <w:rFonts w:ascii="Times New Roman" w:hAnsi="Times New Roman" w:cs="Times New Roman"/>
          <w:sz w:val="24"/>
          <w:szCs w:val="24"/>
        </w:rPr>
      </w:pPr>
    </w:p>
    <w:p w:rsidR="00C52247" w:rsidRPr="00A631B1" w:rsidRDefault="00C52247" w:rsidP="00C52247">
      <w:pPr>
        <w:jc w:val="both"/>
        <w:rPr>
          <w:rFonts w:ascii="Times New Roman" w:hAnsi="Times New Roman" w:cs="Times New Roman"/>
          <w:sz w:val="24"/>
          <w:szCs w:val="24"/>
        </w:rPr>
      </w:pPr>
    </w:p>
    <w:p w:rsidR="00663E4D" w:rsidRPr="00A631B1" w:rsidRDefault="00663E4D" w:rsidP="00C52247">
      <w:pPr>
        <w:jc w:val="both"/>
        <w:rPr>
          <w:rFonts w:ascii="Times New Roman" w:hAnsi="Times New Roman" w:cs="Times New Roman"/>
          <w:sz w:val="24"/>
          <w:szCs w:val="24"/>
        </w:rPr>
      </w:pPr>
    </w:p>
    <w:p w:rsidR="00663E4D" w:rsidRPr="00A631B1" w:rsidRDefault="00663E4D" w:rsidP="00C52247">
      <w:pPr>
        <w:jc w:val="both"/>
        <w:rPr>
          <w:rFonts w:ascii="Times New Roman" w:hAnsi="Times New Roman" w:cs="Times New Roman"/>
          <w:sz w:val="24"/>
          <w:szCs w:val="24"/>
        </w:rPr>
      </w:pPr>
    </w:p>
    <w:p w:rsidR="00663E4D" w:rsidRPr="00A631B1" w:rsidRDefault="00663E4D" w:rsidP="00C52247">
      <w:pPr>
        <w:jc w:val="both"/>
        <w:rPr>
          <w:rFonts w:ascii="Times New Roman" w:hAnsi="Times New Roman" w:cs="Times New Roman"/>
          <w:sz w:val="24"/>
          <w:szCs w:val="24"/>
        </w:rPr>
      </w:pPr>
    </w:p>
    <w:p w:rsidR="00663E4D" w:rsidRPr="00A631B1" w:rsidRDefault="00663E4D" w:rsidP="00C52247">
      <w:pPr>
        <w:jc w:val="both"/>
        <w:rPr>
          <w:rFonts w:ascii="Times New Roman" w:hAnsi="Times New Roman" w:cs="Times New Roman"/>
          <w:sz w:val="24"/>
          <w:szCs w:val="24"/>
        </w:rPr>
      </w:pPr>
    </w:p>
    <w:p w:rsidR="00663E4D" w:rsidRPr="00A631B1" w:rsidRDefault="00663E4D" w:rsidP="00C52247">
      <w:pPr>
        <w:jc w:val="both"/>
        <w:rPr>
          <w:rFonts w:ascii="Times New Roman" w:hAnsi="Times New Roman" w:cs="Times New Roman"/>
          <w:sz w:val="24"/>
          <w:szCs w:val="24"/>
        </w:rPr>
      </w:pPr>
    </w:p>
    <w:p w:rsidR="00C52247" w:rsidRPr="00A631B1" w:rsidRDefault="00C52247" w:rsidP="00C52247">
      <w:pPr>
        <w:pStyle w:val="NormalWeb"/>
        <w:spacing w:after="0" w:afterAutospacing="0" w:line="276" w:lineRule="auto"/>
        <w:jc w:val="right"/>
      </w:pPr>
      <w:r w:rsidRPr="00A631B1">
        <w:lastRenderedPageBreak/>
        <w:t xml:space="preserve">Засгийн газрын 2019 оны  </w:t>
      </w:r>
      <w:r w:rsidRPr="00A631B1">
        <w:rPr>
          <w:lang w:val="mn-MN"/>
        </w:rPr>
        <w:t xml:space="preserve">... </w:t>
      </w:r>
      <w:r w:rsidRPr="00A631B1">
        <w:t>дугаар</w:t>
      </w:r>
      <w:r w:rsidRPr="00A631B1">
        <w:br/>
        <w:t xml:space="preserve">тогтоолын </w:t>
      </w:r>
      <w:r w:rsidRPr="00A631B1">
        <w:rPr>
          <w:lang w:val="mn-MN"/>
        </w:rPr>
        <w:t xml:space="preserve"> </w:t>
      </w:r>
      <w:r w:rsidRPr="00A631B1">
        <w:t>хавсралт</w:t>
      </w:r>
    </w:p>
    <w:p w:rsidR="00D320C3" w:rsidRPr="00A631B1" w:rsidRDefault="00D320C3" w:rsidP="00C52247">
      <w:pPr>
        <w:pStyle w:val="NormalWeb"/>
        <w:spacing w:after="0" w:afterAutospacing="0" w:line="276" w:lineRule="auto"/>
        <w:jc w:val="right"/>
      </w:pPr>
    </w:p>
    <w:p w:rsidR="00C52247" w:rsidRPr="00A631B1" w:rsidRDefault="00C52247" w:rsidP="00D320C3">
      <w:pPr>
        <w:pStyle w:val="NormalWeb"/>
        <w:spacing w:before="0" w:beforeAutospacing="0" w:after="0" w:afterAutospacing="0" w:line="276" w:lineRule="auto"/>
        <w:jc w:val="center"/>
        <w:rPr>
          <w:rStyle w:val="Strong"/>
        </w:rPr>
      </w:pPr>
      <w:r w:rsidRPr="00A631B1">
        <w:rPr>
          <w:rStyle w:val="Strong"/>
        </w:rPr>
        <w:t xml:space="preserve">ТӨРӨӨС </w:t>
      </w:r>
      <w:r w:rsidRPr="00A631B1">
        <w:rPr>
          <w:rStyle w:val="Strong"/>
          <w:lang w:val="mn-MN"/>
        </w:rPr>
        <w:t xml:space="preserve">ОРОН СУУЦ, НИЙТИЙН АЖ АХУЙН </w:t>
      </w:r>
      <w:r w:rsidRPr="00A631B1">
        <w:rPr>
          <w:rStyle w:val="Strong"/>
        </w:rPr>
        <w:t>ТАЛААР</w:t>
      </w:r>
      <w:r w:rsidRPr="00A631B1">
        <w:rPr>
          <w:b/>
          <w:bCs/>
        </w:rPr>
        <w:br/>
      </w:r>
      <w:r w:rsidRPr="00A631B1">
        <w:rPr>
          <w:rStyle w:val="Strong"/>
        </w:rPr>
        <w:t>БАРИМТЛАХ</w:t>
      </w:r>
      <w:r w:rsidRPr="00A631B1">
        <w:rPr>
          <w:rStyle w:val="Strong"/>
          <w:lang w:val="mn-MN"/>
        </w:rPr>
        <w:t xml:space="preserve"> </w:t>
      </w:r>
      <w:r w:rsidRPr="00A631B1">
        <w:rPr>
          <w:rStyle w:val="Strong"/>
        </w:rPr>
        <w:t xml:space="preserve"> БОДЛОГО </w:t>
      </w:r>
    </w:p>
    <w:p w:rsidR="00C52247" w:rsidRPr="00A631B1" w:rsidRDefault="00C52247" w:rsidP="00D320C3">
      <w:pPr>
        <w:pStyle w:val="NormalWeb"/>
        <w:spacing w:before="0" w:beforeAutospacing="0" w:after="0" w:afterAutospacing="0" w:line="276" w:lineRule="auto"/>
        <w:jc w:val="center"/>
        <w:rPr>
          <w:rStyle w:val="Strong"/>
        </w:rPr>
      </w:pPr>
      <w:r w:rsidRPr="00A631B1">
        <w:rPr>
          <w:rStyle w:val="Strong"/>
        </w:rPr>
        <w:t xml:space="preserve">    (</w:t>
      </w:r>
      <w:r w:rsidRPr="00A631B1">
        <w:rPr>
          <w:rStyle w:val="Strong"/>
          <w:lang w:val="mn-MN"/>
        </w:rPr>
        <w:t>2020-2030</w:t>
      </w:r>
      <w:r w:rsidRPr="00A631B1">
        <w:rPr>
          <w:rStyle w:val="Strong"/>
        </w:rPr>
        <w:t xml:space="preserve">)     </w:t>
      </w:r>
    </w:p>
    <w:p w:rsidR="00C52247" w:rsidRPr="00A631B1" w:rsidRDefault="00C52247" w:rsidP="00C52247">
      <w:pPr>
        <w:pStyle w:val="NormalWeb"/>
        <w:spacing w:after="0" w:afterAutospacing="0" w:line="276" w:lineRule="auto"/>
        <w:rPr>
          <w:b/>
          <w:bCs/>
        </w:rPr>
      </w:pPr>
      <w:r w:rsidRPr="00A631B1">
        <w:rPr>
          <w:rStyle w:val="Strong"/>
        </w:rPr>
        <w:t>Нэг. Ерөнхий мэдээлэл</w:t>
      </w:r>
      <w:r w:rsidRPr="00A631B1">
        <w:rPr>
          <w:rStyle w:val="Strong"/>
          <w:b w:val="0"/>
          <w:lang w:val="mn-MN"/>
        </w:rPr>
        <w:t xml:space="preserve"> </w:t>
      </w:r>
    </w:p>
    <w:p w:rsidR="006264D6" w:rsidRPr="00A631B1" w:rsidRDefault="00C52247" w:rsidP="00C52247">
      <w:pPr>
        <w:spacing w:after="0" w:line="276" w:lineRule="auto"/>
        <w:jc w:val="both"/>
        <w:rPr>
          <w:rFonts w:ascii="Times New Roman" w:eastAsia="Arial" w:hAnsi="Times New Roman" w:cs="Times New Roman"/>
          <w:sz w:val="24"/>
          <w:szCs w:val="24"/>
          <w:lang w:val="mn-MN"/>
        </w:rPr>
      </w:pPr>
      <w:r w:rsidRPr="00A631B1">
        <w:rPr>
          <w:rFonts w:ascii="Times New Roman" w:eastAsia="Arial" w:hAnsi="Times New Roman" w:cs="Times New Roman"/>
          <w:sz w:val="24"/>
          <w:szCs w:val="24"/>
          <w:lang w:val="mn-MN"/>
        </w:rPr>
        <w:t xml:space="preserve">Орон сууц, нийтийн аж ахуй нь хүн амыг </w:t>
      </w:r>
      <w:r w:rsidRPr="00A631B1">
        <w:rPr>
          <w:rFonts w:ascii="Times New Roman" w:hAnsi="Times New Roman" w:cs="Times New Roman"/>
          <w:sz w:val="24"/>
          <w:szCs w:val="24"/>
          <w:lang w:val="mn-MN"/>
        </w:rPr>
        <w:t>орон сууцаар хангах, хэрэглэгчдэд эрүүл ахуйн шаардлага хангасан баталгаат унд-ахуйн цэвэр ус түгээх, гарсан бохир усыг татан зайлуулж, цэвэршүүлэн байгаль-экологийн тэнцлийг хадгалах,  тэдгээрийн ашиглалт, засвар, үйлчилгээний найдвартай, тасралтгүй байдл</w:t>
      </w:r>
      <w:r w:rsidR="006E452A" w:rsidRPr="00A631B1">
        <w:rPr>
          <w:rFonts w:ascii="Times New Roman" w:hAnsi="Times New Roman" w:cs="Times New Roman"/>
          <w:sz w:val="24"/>
          <w:szCs w:val="24"/>
          <w:lang w:val="mn-MN"/>
        </w:rPr>
        <w:t>ыг хангах</w:t>
      </w:r>
      <w:r w:rsidRPr="00A631B1">
        <w:rPr>
          <w:rFonts w:ascii="Times New Roman" w:hAnsi="Times New Roman" w:cs="Times New Roman"/>
          <w:sz w:val="24"/>
          <w:szCs w:val="24"/>
          <w:lang w:val="mn-MN"/>
        </w:rPr>
        <w:t>, ахуйн болон үйлдвэрийн хог хаягдлын менежментийг сайжруулах замаар иргэдийн</w:t>
      </w:r>
      <w:r w:rsidRPr="00A631B1">
        <w:rPr>
          <w:rFonts w:ascii="Times New Roman" w:eastAsia="Arial" w:hAnsi="Times New Roman" w:cs="Times New Roman"/>
          <w:sz w:val="24"/>
          <w:szCs w:val="24"/>
          <w:lang w:val="mn-MN"/>
        </w:rPr>
        <w:t xml:space="preserve"> эрүүл, аюулгүй орчинд тав тухтай амьдрах  үндсэн хуульд заасан хүний эрхийг баталгаажуулах,  хот, суурины хөгжлийн чиг хандлагад нийцүүлэн тэргүүн зэргийн ач холбогдол өгч хөгжүүлэх шаардлагатай үндсэн салбар мөн. </w:t>
      </w:r>
    </w:p>
    <w:p w:rsidR="006264D6" w:rsidRPr="00A631B1" w:rsidRDefault="006264D6" w:rsidP="00C52247">
      <w:pPr>
        <w:tabs>
          <w:tab w:val="left" w:pos="426"/>
          <w:tab w:val="left" w:pos="1134"/>
          <w:tab w:val="left" w:pos="1843"/>
          <w:tab w:val="left" w:pos="1985"/>
        </w:tabs>
        <w:spacing w:after="0"/>
        <w:jc w:val="both"/>
        <w:rPr>
          <w:rFonts w:ascii="Times New Roman" w:hAnsi="Times New Roman" w:cs="Times New Roman"/>
          <w:b/>
          <w:sz w:val="24"/>
          <w:szCs w:val="24"/>
          <w:lang w:val="mn-MN"/>
        </w:rPr>
      </w:pPr>
    </w:p>
    <w:p w:rsidR="006264D6" w:rsidRPr="00A631B1" w:rsidRDefault="006264D6" w:rsidP="006264D6">
      <w:pPr>
        <w:pStyle w:val="PlainText"/>
        <w:spacing w:line="276" w:lineRule="auto"/>
        <w:jc w:val="both"/>
        <w:rPr>
          <w:rFonts w:ascii="Times New Roman" w:hAnsi="Times New Roman" w:cs="Times New Roman"/>
          <w:sz w:val="24"/>
          <w:szCs w:val="24"/>
          <w:lang w:val="mn-MN"/>
        </w:rPr>
      </w:pPr>
      <w:r w:rsidRPr="00A631B1">
        <w:rPr>
          <w:rFonts w:ascii="Times New Roman" w:eastAsia="Arial" w:hAnsi="Times New Roman" w:cs="Times New Roman"/>
          <w:color w:val="000000" w:themeColor="text1"/>
          <w:sz w:val="24"/>
          <w:szCs w:val="24"/>
        </w:rPr>
        <w:t>М</w:t>
      </w:r>
      <w:r w:rsidRPr="00A631B1">
        <w:rPr>
          <w:rFonts w:ascii="Times New Roman" w:eastAsia="Arial" w:hAnsi="Times New Roman" w:cs="Times New Roman"/>
          <w:color w:val="000000" w:themeColor="text1"/>
          <w:sz w:val="24"/>
          <w:szCs w:val="24"/>
          <w:lang w:val="mn-MN"/>
        </w:rPr>
        <w:t>онгол</w:t>
      </w:r>
      <w:r w:rsidRPr="00A631B1">
        <w:rPr>
          <w:rFonts w:ascii="Times New Roman" w:eastAsia="Arial" w:hAnsi="Times New Roman" w:cs="Times New Roman"/>
          <w:color w:val="000000" w:themeColor="text1"/>
          <w:sz w:val="24"/>
          <w:szCs w:val="24"/>
        </w:rPr>
        <w:t xml:space="preserve"> </w:t>
      </w:r>
      <w:r w:rsidRPr="00A631B1">
        <w:rPr>
          <w:rFonts w:ascii="Times New Roman" w:eastAsia="Arial" w:hAnsi="Times New Roman" w:cs="Times New Roman"/>
          <w:color w:val="000000" w:themeColor="text1"/>
          <w:sz w:val="24"/>
          <w:szCs w:val="24"/>
          <w:lang w:val="mn-MN"/>
        </w:rPr>
        <w:t>У</w:t>
      </w:r>
      <w:r w:rsidRPr="00A631B1">
        <w:rPr>
          <w:rFonts w:ascii="Times New Roman" w:eastAsia="Arial" w:hAnsi="Times New Roman" w:cs="Times New Roman"/>
          <w:color w:val="000000" w:themeColor="text1"/>
          <w:sz w:val="24"/>
          <w:szCs w:val="24"/>
        </w:rPr>
        <w:t xml:space="preserve">лсад </w:t>
      </w:r>
      <w:r w:rsidRPr="00A631B1">
        <w:rPr>
          <w:rFonts w:ascii="Times New Roman" w:eastAsia="Arial" w:hAnsi="Times New Roman" w:cs="Times New Roman"/>
          <w:color w:val="000000" w:themeColor="text1"/>
          <w:sz w:val="24"/>
          <w:szCs w:val="24"/>
          <w:lang w:val="mn-MN"/>
        </w:rPr>
        <w:t xml:space="preserve"> </w:t>
      </w:r>
      <w:r w:rsidRPr="00A631B1">
        <w:rPr>
          <w:rFonts w:ascii="Times New Roman" w:eastAsia="Arial" w:hAnsi="Times New Roman" w:cs="Times New Roman"/>
          <w:color w:val="000000" w:themeColor="text1"/>
          <w:sz w:val="24"/>
          <w:szCs w:val="24"/>
        </w:rPr>
        <w:t xml:space="preserve">2018 оны байдлаар 894 </w:t>
      </w:r>
      <w:r w:rsidRPr="00A631B1">
        <w:rPr>
          <w:rFonts w:ascii="Times New Roman" w:eastAsia="Arial" w:hAnsi="Times New Roman" w:cs="Times New Roman"/>
          <w:color w:val="000000" w:themeColor="text1"/>
          <w:sz w:val="24"/>
          <w:szCs w:val="24"/>
          <w:lang w:val="mn-MN"/>
        </w:rPr>
        <w:t>496</w:t>
      </w:r>
      <w:r w:rsidRPr="00A631B1">
        <w:rPr>
          <w:rFonts w:ascii="Times New Roman" w:eastAsia="Arial" w:hAnsi="Times New Roman" w:cs="Times New Roman"/>
          <w:color w:val="000000" w:themeColor="text1"/>
          <w:sz w:val="24"/>
          <w:szCs w:val="24"/>
        </w:rPr>
        <w:t xml:space="preserve"> өрх </w:t>
      </w:r>
      <w:r w:rsidRPr="00A631B1">
        <w:rPr>
          <w:rFonts w:ascii="Times New Roman" w:eastAsia="Times New Roman" w:hAnsi="Times New Roman" w:cs="Times New Roman"/>
          <w:sz w:val="24"/>
          <w:szCs w:val="24"/>
          <w:lang w:val="mn-MN"/>
        </w:rPr>
        <w:t xml:space="preserve"> </w:t>
      </w:r>
      <w:r w:rsidRPr="00A631B1">
        <w:rPr>
          <w:rFonts w:ascii="Times New Roman" w:eastAsia="Times New Roman" w:hAnsi="Times New Roman" w:cs="Times New Roman"/>
          <w:sz w:val="24"/>
          <w:szCs w:val="24"/>
        </w:rPr>
        <w:t xml:space="preserve">амьдарч </w:t>
      </w:r>
      <w:r w:rsidRPr="00A631B1">
        <w:rPr>
          <w:rFonts w:ascii="Times New Roman" w:eastAsia="Times New Roman" w:hAnsi="Times New Roman" w:cs="Times New Roman"/>
          <w:sz w:val="24"/>
          <w:szCs w:val="24"/>
          <w:lang w:val="mn-MN"/>
        </w:rPr>
        <w:t>байгаагийн 387</w:t>
      </w:r>
      <w:r w:rsidRPr="00A631B1">
        <w:rPr>
          <w:rFonts w:ascii="Times New Roman" w:eastAsia="Times New Roman" w:hAnsi="Times New Roman" w:cs="Times New Roman"/>
          <w:sz w:val="24"/>
          <w:szCs w:val="24"/>
        </w:rPr>
        <w:t xml:space="preserve"> </w:t>
      </w:r>
      <w:r w:rsidRPr="00A631B1">
        <w:rPr>
          <w:rFonts w:ascii="Times New Roman" w:eastAsia="Times New Roman" w:hAnsi="Times New Roman" w:cs="Times New Roman"/>
          <w:sz w:val="24"/>
          <w:szCs w:val="24"/>
          <w:lang w:val="mn-MN"/>
        </w:rPr>
        <w:t xml:space="preserve">453 өрх нь нийслэлд, </w:t>
      </w:r>
      <w:r w:rsidRPr="00A631B1">
        <w:rPr>
          <w:rFonts w:ascii="Times New Roman" w:eastAsia="Times New Roman" w:hAnsi="Times New Roman" w:cs="Times New Roman"/>
          <w:sz w:val="24"/>
          <w:szCs w:val="24"/>
        </w:rPr>
        <w:t>507 043</w:t>
      </w:r>
      <w:r w:rsidRPr="00A631B1">
        <w:rPr>
          <w:rFonts w:ascii="Times New Roman" w:eastAsia="Times New Roman" w:hAnsi="Times New Roman" w:cs="Times New Roman"/>
          <w:color w:val="FF0000"/>
          <w:sz w:val="24"/>
          <w:szCs w:val="24"/>
          <w:lang w:val="mn-MN"/>
        </w:rPr>
        <w:t xml:space="preserve"> </w:t>
      </w:r>
      <w:r w:rsidRPr="00A631B1">
        <w:rPr>
          <w:rFonts w:ascii="Times New Roman" w:eastAsia="Times New Roman" w:hAnsi="Times New Roman" w:cs="Times New Roman"/>
          <w:sz w:val="24"/>
          <w:szCs w:val="24"/>
          <w:lang w:val="mn-MN"/>
        </w:rPr>
        <w:t xml:space="preserve">өрх нь орон нутагт, нийт өрхийн  </w:t>
      </w:r>
      <w:r w:rsidRPr="00A631B1">
        <w:rPr>
          <w:rFonts w:ascii="Times New Roman" w:eastAsia="Arial" w:hAnsi="Times New Roman" w:cs="Times New Roman"/>
          <w:color w:val="000000" w:themeColor="text1"/>
          <w:sz w:val="24"/>
          <w:szCs w:val="24"/>
        </w:rPr>
        <w:t>27.7 хувь нь инженерийн бүрэн хангамжтай орон сууцанд</w:t>
      </w:r>
      <w:r w:rsidRPr="00A631B1">
        <w:rPr>
          <w:rFonts w:ascii="Times New Roman" w:eastAsia="Arial" w:hAnsi="Times New Roman" w:cs="Times New Roman"/>
          <w:color w:val="000000" w:themeColor="text1"/>
          <w:sz w:val="24"/>
          <w:szCs w:val="24"/>
          <w:lang w:val="mn-MN"/>
        </w:rPr>
        <w:t xml:space="preserve">, </w:t>
      </w:r>
      <w:r w:rsidRPr="00A631B1">
        <w:rPr>
          <w:rFonts w:ascii="Times New Roman" w:eastAsia="Arial" w:hAnsi="Times New Roman" w:cs="Times New Roman"/>
          <w:color w:val="000000" w:themeColor="text1"/>
          <w:sz w:val="24"/>
          <w:szCs w:val="24"/>
        </w:rPr>
        <w:t xml:space="preserve"> 45</w:t>
      </w:r>
      <w:r w:rsidRPr="00A631B1">
        <w:rPr>
          <w:rFonts w:ascii="Times New Roman" w:eastAsia="Arial" w:hAnsi="Times New Roman" w:cs="Times New Roman"/>
          <w:color w:val="FF0000"/>
          <w:sz w:val="24"/>
          <w:szCs w:val="24"/>
        </w:rPr>
        <w:t xml:space="preserve"> </w:t>
      </w:r>
      <w:r w:rsidRPr="00A631B1">
        <w:rPr>
          <w:rFonts w:ascii="Times New Roman" w:eastAsia="Arial" w:hAnsi="Times New Roman" w:cs="Times New Roman"/>
          <w:color w:val="000000" w:themeColor="text1"/>
          <w:sz w:val="24"/>
          <w:szCs w:val="24"/>
        </w:rPr>
        <w:t xml:space="preserve">хувь нь гэрт, </w:t>
      </w:r>
      <w:r w:rsidRPr="00A631B1">
        <w:rPr>
          <w:rFonts w:ascii="Times New Roman" w:eastAsia="Arial" w:hAnsi="Times New Roman" w:cs="Times New Roman"/>
          <w:color w:val="000000" w:themeColor="text1"/>
          <w:sz w:val="24"/>
          <w:szCs w:val="24"/>
          <w:lang w:val="mn-MN"/>
        </w:rPr>
        <w:t xml:space="preserve"> </w:t>
      </w:r>
      <w:r w:rsidRPr="00A631B1">
        <w:rPr>
          <w:rFonts w:ascii="Times New Roman" w:eastAsia="Arial" w:hAnsi="Times New Roman" w:cs="Times New Roman"/>
          <w:color w:val="000000" w:themeColor="text1"/>
          <w:sz w:val="24"/>
          <w:szCs w:val="24"/>
        </w:rPr>
        <w:t xml:space="preserve">0.5 хувь </w:t>
      </w:r>
      <w:r w:rsidRPr="00A631B1">
        <w:rPr>
          <w:rFonts w:ascii="Times New Roman" w:eastAsia="Arial" w:hAnsi="Times New Roman" w:cs="Times New Roman"/>
          <w:color w:val="000000" w:themeColor="text1"/>
          <w:sz w:val="24"/>
          <w:szCs w:val="24"/>
          <w:lang w:val="mn-MN"/>
        </w:rPr>
        <w:t>нь</w:t>
      </w:r>
      <w:r w:rsidRPr="00A631B1">
        <w:rPr>
          <w:rFonts w:ascii="Times New Roman" w:eastAsia="Arial" w:hAnsi="Times New Roman" w:cs="Times New Roman"/>
          <w:color w:val="000000" w:themeColor="text1"/>
          <w:sz w:val="24"/>
          <w:szCs w:val="24"/>
        </w:rPr>
        <w:t xml:space="preserve">  зориулалтын бус сууцанд</w:t>
      </w:r>
      <w:r w:rsidRPr="00A631B1">
        <w:rPr>
          <w:rFonts w:ascii="Times New Roman" w:eastAsia="Arial" w:hAnsi="Times New Roman" w:cs="Times New Roman"/>
          <w:color w:val="000000" w:themeColor="text1"/>
          <w:sz w:val="24"/>
          <w:szCs w:val="24"/>
          <w:lang w:val="mn-MN"/>
        </w:rPr>
        <w:t xml:space="preserve"> </w:t>
      </w:r>
      <w:r w:rsidRPr="00A631B1">
        <w:rPr>
          <w:rFonts w:ascii="Times New Roman" w:eastAsia="Arial" w:hAnsi="Times New Roman" w:cs="Times New Roman"/>
          <w:color w:val="000000" w:themeColor="text1"/>
          <w:sz w:val="24"/>
          <w:szCs w:val="24"/>
        </w:rPr>
        <w:t>оршин сууж байна.</w:t>
      </w:r>
      <w:r w:rsidRPr="00A631B1">
        <w:rPr>
          <w:rStyle w:val="FootnoteReference"/>
          <w:rFonts w:ascii="Times New Roman" w:eastAsia="Arial" w:hAnsi="Times New Roman" w:cs="Times New Roman"/>
          <w:color w:val="000000" w:themeColor="text1"/>
          <w:sz w:val="24"/>
          <w:szCs w:val="24"/>
        </w:rPr>
        <w:footnoteReference w:id="1"/>
      </w:r>
      <w:r w:rsidRPr="00A631B1">
        <w:rPr>
          <w:rFonts w:ascii="Times New Roman" w:eastAsia="Arial" w:hAnsi="Times New Roman" w:cs="Times New Roman"/>
          <w:sz w:val="24"/>
          <w:szCs w:val="24"/>
          <w:lang w:val="mn-MN"/>
        </w:rPr>
        <w:t xml:space="preserve"> </w:t>
      </w:r>
    </w:p>
    <w:p w:rsidR="00C52247" w:rsidRPr="00A631B1" w:rsidRDefault="00C52247" w:rsidP="00C52247">
      <w:pPr>
        <w:spacing w:after="0" w:line="276" w:lineRule="auto"/>
        <w:jc w:val="both"/>
        <w:rPr>
          <w:rFonts w:ascii="Times New Roman" w:hAnsi="Times New Roman" w:cs="Times New Roman"/>
          <w:sz w:val="24"/>
          <w:szCs w:val="24"/>
          <w:lang w:val="mn-MN"/>
        </w:rPr>
      </w:pPr>
    </w:p>
    <w:p w:rsidR="00C52247" w:rsidRPr="00A631B1" w:rsidRDefault="00C52247" w:rsidP="00C52247">
      <w:pPr>
        <w:spacing w:after="0" w:line="276" w:lineRule="auto"/>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Монгол Улс </w:t>
      </w:r>
      <w:r w:rsidR="005B63CA" w:rsidRPr="00A631B1">
        <w:rPr>
          <w:rFonts w:ascii="Times New Roman" w:hAnsi="Times New Roman" w:cs="Times New Roman"/>
          <w:sz w:val="24"/>
          <w:szCs w:val="24"/>
          <w:lang w:val="mn-MN"/>
        </w:rPr>
        <w:t xml:space="preserve">2018 оны </w:t>
      </w:r>
      <w:r w:rsidRPr="00A631B1">
        <w:rPr>
          <w:rFonts w:ascii="Times New Roman" w:hAnsi="Times New Roman" w:cs="Times New Roman"/>
          <w:sz w:val="24"/>
          <w:szCs w:val="24"/>
        </w:rPr>
        <w:t xml:space="preserve">“Дэлхийн өрсөлдөх чадварын тайлан”-д дэд бүтцийн үзүүлэлтээр 61 орноос 59-д эрэмбэлэгдсэн байна. </w:t>
      </w:r>
      <w:r w:rsidRPr="00A631B1">
        <w:rPr>
          <w:rFonts w:ascii="Times New Roman" w:hAnsi="Times New Roman" w:cs="Times New Roman"/>
          <w:sz w:val="24"/>
          <w:szCs w:val="24"/>
          <w:lang w:val="mn-MN"/>
        </w:rPr>
        <w:t xml:space="preserve">Үүнээс </w:t>
      </w:r>
      <w:r w:rsidRPr="00A631B1">
        <w:rPr>
          <w:rFonts w:ascii="Times New Roman" w:hAnsi="Times New Roman" w:cs="Times New Roman"/>
          <w:sz w:val="24"/>
          <w:szCs w:val="24"/>
        </w:rPr>
        <w:t>“цэвэр усны баталгаат эх үүсвэрт холбогдсон хүн амын эзлэх хувь” болон “цэвэр усны хүртээмж”</w:t>
      </w:r>
      <w:r w:rsidRPr="00A631B1">
        <w:rPr>
          <w:rFonts w:ascii="Times New Roman" w:hAnsi="Times New Roman" w:cs="Times New Roman"/>
          <w:sz w:val="24"/>
          <w:szCs w:val="24"/>
          <w:lang w:val="mn-MN"/>
        </w:rPr>
        <w:t xml:space="preserve">-ийн </w:t>
      </w:r>
      <w:r w:rsidRPr="00A631B1">
        <w:rPr>
          <w:rFonts w:ascii="Times New Roman" w:hAnsi="Times New Roman" w:cs="Times New Roman"/>
          <w:sz w:val="24"/>
          <w:szCs w:val="24"/>
        </w:rPr>
        <w:t xml:space="preserve">үзүүлэлтээр 59 дүгээр байрт </w:t>
      </w:r>
      <w:r w:rsidRPr="00A631B1">
        <w:rPr>
          <w:rFonts w:ascii="Times New Roman" w:hAnsi="Times New Roman" w:cs="Times New Roman"/>
          <w:sz w:val="24"/>
          <w:szCs w:val="24"/>
          <w:lang w:val="mn-MN"/>
        </w:rPr>
        <w:t xml:space="preserve">байна. </w:t>
      </w:r>
      <w:r w:rsidR="00043649" w:rsidRPr="00A631B1">
        <w:rPr>
          <w:rFonts w:ascii="Times New Roman" w:hAnsi="Times New Roman" w:cs="Times New Roman"/>
          <w:sz w:val="24"/>
          <w:szCs w:val="24"/>
          <w:lang w:val="mn-MN"/>
        </w:rPr>
        <w:t>Энэ нь</w:t>
      </w:r>
      <w:r w:rsidRPr="00A631B1">
        <w:rPr>
          <w:rFonts w:ascii="Times New Roman" w:hAnsi="Times New Roman" w:cs="Times New Roman"/>
          <w:sz w:val="24"/>
          <w:szCs w:val="24"/>
        </w:rPr>
        <w:t xml:space="preserve"> </w:t>
      </w:r>
      <w:r w:rsidRPr="00A631B1">
        <w:rPr>
          <w:rFonts w:ascii="Times New Roman" w:hAnsi="Times New Roman" w:cs="Times New Roman"/>
          <w:sz w:val="24"/>
          <w:szCs w:val="24"/>
          <w:lang w:val="mn-MN"/>
        </w:rPr>
        <w:t xml:space="preserve">манай улсын инженерийн </w:t>
      </w:r>
      <w:r w:rsidRPr="00A631B1">
        <w:rPr>
          <w:rFonts w:ascii="Times New Roman" w:hAnsi="Times New Roman" w:cs="Times New Roman"/>
          <w:sz w:val="24"/>
          <w:szCs w:val="24"/>
        </w:rPr>
        <w:t>дэд бүтций</w:t>
      </w:r>
      <w:r w:rsidRPr="00A631B1">
        <w:rPr>
          <w:rFonts w:ascii="Times New Roman" w:hAnsi="Times New Roman" w:cs="Times New Roman"/>
          <w:sz w:val="24"/>
          <w:szCs w:val="24"/>
          <w:lang w:val="mn-MN"/>
        </w:rPr>
        <w:t xml:space="preserve">н хангамжийн </w:t>
      </w:r>
      <w:r w:rsidR="00043649" w:rsidRPr="00A631B1">
        <w:rPr>
          <w:rFonts w:ascii="Times New Roman" w:hAnsi="Times New Roman" w:cs="Times New Roman"/>
          <w:sz w:val="24"/>
          <w:szCs w:val="24"/>
          <w:lang w:val="mn-MN"/>
        </w:rPr>
        <w:t xml:space="preserve">хөгжлийн </w:t>
      </w:r>
      <w:r w:rsidRPr="00A631B1">
        <w:rPr>
          <w:rFonts w:ascii="Times New Roman" w:hAnsi="Times New Roman" w:cs="Times New Roman"/>
          <w:sz w:val="24"/>
          <w:szCs w:val="24"/>
          <w:lang w:val="mn-MN"/>
        </w:rPr>
        <w:t>түвшин</w:t>
      </w:r>
      <w:r w:rsidR="00043649" w:rsidRPr="00A631B1">
        <w:rPr>
          <w:rFonts w:ascii="Times New Roman" w:hAnsi="Times New Roman" w:cs="Times New Roman"/>
          <w:sz w:val="24"/>
          <w:szCs w:val="24"/>
          <w:lang w:val="mn-MN"/>
        </w:rPr>
        <w:t>, ашиглалт, үйлчилгээний хамрах хүрээ</w:t>
      </w:r>
      <w:r w:rsidRPr="00A631B1">
        <w:rPr>
          <w:rFonts w:ascii="Times New Roman" w:hAnsi="Times New Roman" w:cs="Times New Roman"/>
          <w:sz w:val="24"/>
          <w:szCs w:val="24"/>
        </w:rPr>
        <w:t xml:space="preserve"> бусад улс оронтой харьцуулахад ямар </w:t>
      </w:r>
      <w:r w:rsidRPr="00A631B1">
        <w:rPr>
          <w:rFonts w:ascii="Times New Roman" w:hAnsi="Times New Roman" w:cs="Times New Roman"/>
          <w:sz w:val="24"/>
          <w:szCs w:val="24"/>
          <w:lang w:val="mn-MN"/>
        </w:rPr>
        <w:t xml:space="preserve">сул </w:t>
      </w:r>
      <w:r w:rsidRPr="00A631B1">
        <w:rPr>
          <w:rFonts w:ascii="Times New Roman" w:hAnsi="Times New Roman" w:cs="Times New Roman"/>
          <w:sz w:val="24"/>
          <w:szCs w:val="24"/>
        </w:rPr>
        <w:t>байгааг харуулж байна.</w:t>
      </w:r>
      <w:r w:rsidRPr="00A631B1">
        <w:rPr>
          <w:rStyle w:val="FootnoteReference"/>
          <w:rFonts w:ascii="Times New Roman" w:hAnsi="Times New Roman" w:cs="Times New Roman"/>
          <w:sz w:val="24"/>
          <w:szCs w:val="24"/>
        </w:rPr>
        <w:footnoteReference w:id="2"/>
      </w:r>
      <w:r w:rsidRPr="00A631B1">
        <w:rPr>
          <w:rFonts w:ascii="Times New Roman" w:hAnsi="Times New Roman" w:cs="Times New Roman"/>
          <w:sz w:val="24"/>
          <w:szCs w:val="24"/>
          <w:lang w:val="mn-MN"/>
        </w:rPr>
        <w:t xml:space="preserve"> </w:t>
      </w:r>
    </w:p>
    <w:p w:rsidR="00C52247" w:rsidRPr="00BF110D" w:rsidRDefault="00C52247" w:rsidP="00C52247">
      <w:pPr>
        <w:pStyle w:val="NormalWeb"/>
        <w:spacing w:after="0" w:afterAutospacing="0" w:line="276" w:lineRule="auto"/>
        <w:jc w:val="both"/>
        <w:rPr>
          <w:rFonts w:eastAsia="Arial"/>
          <w:lang w:val="mn-MN"/>
        </w:rPr>
      </w:pPr>
      <w:r w:rsidRPr="00BF110D">
        <w:rPr>
          <w:rFonts w:eastAsia="Arial"/>
          <w:lang w:val="mn-MN"/>
        </w:rPr>
        <w:t>Бохир ус цэвэрлэх 130 байгууламжийн 56 нь буюу 43 хувь нь хэвийн, 20 хувь буюу 27 нь хагас ажиллаж, 36 хувь буюу 47 байгууламж огт ажиллахгүй</w:t>
      </w:r>
      <w:r w:rsidR="00B94F54" w:rsidRPr="00BF110D">
        <w:rPr>
          <w:rFonts w:eastAsia="Arial"/>
          <w:lang w:val="mn-MN"/>
        </w:rPr>
        <w:t xml:space="preserve">, </w:t>
      </w:r>
      <w:r w:rsidR="00B94F54" w:rsidRPr="00BF110D">
        <w:rPr>
          <w:rFonts w:eastAsia="Arial"/>
        </w:rPr>
        <w:t xml:space="preserve">техник, технологи хуучирч, бохир усыг стандартын шаардлагын хэмжээнд </w:t>
      </w:r>
      <w:r w:rsidR="00B94F54" w:rsidRPr="00BF110D">
        <w:rPr>
          <w:rFonts w:eastAsia="Arial"/>
          <w:lang w:val="mn-MN"/>
        </w:rPr>
        <w:t xml:space="preserve">бүрэн </w:t>
      </w:r>
      <w:r w:rsidR="00B94F54" w:rsidRPr="00BF110D">
        <w:rPr>
          <w:rFonts w:eastAsia="Arial"/>
        </w:rPr>
        <w:t>цэвэрлэдэггүйгээс</w:t>
      </w:r>
      <w:r w:rsidRPr="00BF110D">
        <w:rPr>
          <w:rFonts w:eastAsia="Arial"/>
          <w:lang w:val="mn-MN"/>
        </w:rPr>
        <w:t xml:space="preserve"> </w:t>
      </w:r>
      <w:r w:rsidR="00B94F54" w:rsidRPr="00BF110D">
        <w:rPr>
          <w:lang w:val="mn-MN"/>
        </w:rPr>
        <w:t>байгаль орчны бохирдол ихэссэн</w:t>
      </w:r>
      <w:r w:rsidRPr="00BF110D">
        <w:rPr>
          <w:lang w:val="mn-MN"/>
        </w:rPr>
        <w:t xml:space="preserve"> байна</w:t>
      </w:r>
      <w:r w:rsidRPr="00BF110D">
        <w:rPr>
          <w:rFonts w:eastAsia="Arial"/>
          <w:lang w:val="mn-MN"/>
        </w:rPr>
        <w:t xml:space="preserve">. </w:t>
      </w:r>
    </w:p>
    <w:p w:rsidR="00A40128" w:rsidRPr="00A631B1" w:rsidRDefault="00A40128" w:rsidP="00A40128">
      <w:pPr>
        <w:tabs>
          <w:tab w:val="left" w:pos="426"/>
          <w:tab w:val="left" w:pos="1134"/>
          <w:tab w:val="left" w:pos="1843"/>
          <w:tab w:val="left" w:pos="1985"/>
        </w:tabs>
        <w:spacing w:after="0" w:line="276" w:lineRule="auto"/>
        <w:jc w:val="both"/>
        <w:rPr>
          <w:rFonts w:ascii="Times New Roman" w:hAnsi="Times New Roman" w:cs="Times New Roman"/>
          <w:color w:val="000000" w:themeColor="text1"/>
          <w:sz w:val="24"/>
          <w:szCs w:val="24"/>
          <w:lang w:val="mn-MN"/>
        </w:rPr>
      </w:pPr>
      <w:r w:rsidRPr="00A631B1">
        <w:rPr>
          <w:rFonts w:ascii="Times New Roman" w:hAnsi="Times New Roman" w:cs="Times New Roman"/>
          <w:color w:val="000000" w:themeColor="text1"/>
          <w:sz w:val="24"/>
          <w:szCs w:val="24"/>
          <w:lang w:val="mn-MN"/>
        </w:rPr>
        <w:t>Монгол Улсын хүн амын 58.9 хувь шаардлага хангаагүй ариун цэврийн байгууламж ашиглаж байгаагийн 40.0 орчим хувь нь энгийн нүхэн жорлон-бохир усны цооног ашиглаж, 18.8 хувь нь ариун цэврийн байгууламжгүй гэсэн судалгаа хийгдэж байсан. (НҮБХХ, 2014)</w:t>
      </w:r>
      <w:r w:rsidRPr="00A631B1">
        <w:rPr>
          <w:rFonts w:ascii="Times New Roman" w:hAnsi="Times New Roman" w:cs="Times New Roman"/>
          <w:color w:val="000000" w:themeColor="text1"/>
          <w:sz w:val="24"/>
          <w:szCs w:val="24"/>
          <w:vertAlign w:val="superscript"/>
          <w:lang w:val="mn-MN"/>
        </w:rPr>
        <w:footnoteReference w:id="3"/>
      </w:r>
      <w:r w:rsidRPr="00A631B1">
        <w:rPr>
          <w:rFonts w:ascii="Times New Roman" w:hAnsi="Times New Roman" w:cs="Times New Roman"/>
          <w:color w:val="000000" w:themeColor="text1"/>
          <w:sz w:val="24"/>
          <w:szCs w:val="24"/>
          <w:lang w:val="mn-MN"/>
        </w:rPr>
        <w:t>.</w:t>
      </w:r>
    </w:p>
    <w:p w:rsidR="006727BA" w:rsidRPr="00A631B1" w:rsidRDefault="006727BA" w:rsidP="00C52247">
      <w:pPr>
        <w:pStyle w:val="NormalWeb"/>
        <w:spacing w:after="0" w:afterAutospacing="0" w:line="276" w:lineRule="auto"/>
        <w:jc w:val="both"/>
        <w:rPr>
          <w:lang w:val="mn-MN"/>
        </w:rPr>
      </w:pPr>
      <w:r w:rsidRPr="00A631B1">
        <w:rPr>
          <w:lang w:val="mn-MN"/>
        </w:rPr>
        <w:t xml:space="preserve">НҮБ-ын Хүний эрхийн хорооны төлөөлөгчийн 2018 оны айлчлалын дүгнэлтэд </w:t>
      </w:r>
      <w:r w:rsidR="00C52247" w:rsidRPr="00A631B1">
        <w:rPr>
          <w:lang w:val="mn-MN"/>
        </w:rPr>
        <w:t>Монгол Улсын Засгийн газар</w:t>
      </w:r>
      <w:r w:rsidR="00C52247" w:rsidRPr="00A631B1">
        <w:t xml:space="preserve"> хот- хөдөөгийн орон сууц, гэр хорооллын ундны  ус, ариун цэврийн байгууламжийн  ялгааг арилгахын  төлөө хүчин чармайлт гарган  ажиллах, ундны ус, ариун </w:t>
      </w:r>
      <w:r w:rsidR="00C52247" w:rsidRPr="00A631B1">
        <w:lastRenderedPageBreak/>
        <w:t xml:space="preserve">цэврийн байгууламжаар хангах үйлчилгээг  сайжруулахад шаардагдах санхүүгийн болон техникийн дэмжлэг дутмаг хөдөө орон  нутгийн иргэдэд онцгой анхаарал хандуулан, нэн тэргүүн ач холбогдол өгч </w:t>
      </w:r>
      <w:r w:rsidR="00242748" w:rsidRPr="00A631B1">
        <w:rPr>
          <w:lang w:val="mn-MN"/>
        </w:rPr>
        <w:t xml:space="preserve">тулгамдсан </w:t>
      </w:r>
      <w:r w:rsidR="00C52247" w:rsidRPr="00A631B1">
        <w:t xml:space="preserve">асуудлыг шийдвэрлэх </w:t>
      </w:r>
      <w:r w:rsidR="00242748" w:rsidRPr="00A631B1">
        <w:rPr>
          <w:lang w:val="mn-MN"/>
        </w:rPr>
        <w:t xml:space="preserve">шаардлагатай талаар </w:t>
      </w:r>
      <w:r w:rsidR="00C52247" w:rsidRPr="00A631B1">
        <w:rPr>
          <w:lang w:val="mn-MN"/>
        </w:rPr>
        <w:t>тэмдэглэсэн байна.</w:t>
      </w:r>
      <w:r w:rsidR="00C52247" w:rsidRPr="00A631B1">
        <w:rPr>
          <w:rStyle w:val="FootnoteReference"/>
        </w:rPr>
        <w:footnoteReference w:id="4"/>
      </w:r>
      <w:r w:rsidR="00C52247" w:rsidRPr="00A631B1">
        <w:rPr>
          <w:lang w:val="mn-MN"/>
        </w:rPr>
        <w:t xml:space="preserve">  </w:t>
      </w:r>
    </w:p>
    <w:p w:rsidR="006727BA" w:rsidRPr="00A631B1" w:rsidRDefault="006727BA" w:rsidP="00C52247">
      <w:pPr>
        <w:tabs>
          <w:tab w:val="left" w:pos="426"/>
          <w:tab w:val="left" w:pos="1134"/>
          <w:tab w:val="left" w:pos="1843"/>
          <w:tab w:val="left" w:pos="1985"/>
        </w:tabs>
        <w:spacing w:after="0"/>
        <w:jc w:val="both"/>
        <w:rPr>
          <w:rFonts w:ascii="Times New Roman" w:hAnsi="Times New Roman" w:cs="Times New Roman"/>
          <w:sz w:val="24"/>
          <w:szCs w:val="24"/>
          <w:lang w:val="mn-MN"/>
        </w:rPr>
      </w:pPr>
    </w:p>
    <w:p w:rsidR="003C6289" w:rsidRPr="00A631B1" w:rsidRDefault="003C6289" w:rsidP="003C6289">
      <w:pPr>
        <w:spacing w:after="0" w:line="276" w:lineRule="auto"/>
        <w:jc w:val="both"/>
        <w:rPr>
          <w:rFonts w:ascii="Times New Roman" w:eastAsia="Arial" w:hAnsi="Times New Roman" w:cs="Times New Roman"/>
          <w:sz w:val="24"/>
          <w:szCs w:val="24"/>
          <w:lang w:val="mn-MN"/>
        </w:rPr>
      </w:pPr>
      <w:r w:rsidRPr="00A631B1">
        <w:rPr>
          <w:rFonts w:ascii="Times New Roman" w:hAnsi="Times New Roman" w:cs="Times New Roman"/>
          <w:sz w:val="24"/>
          <w:szCs w:val="24"/>
          <w:lang w:val="mn-MN"/>
        </w:rPr>
        <w:t>Ус хангамж, ариун цэврийн шаардлага хангаагүй байгууламжийн тоог бууруулж, тэгш бус байдал, ялгааг арилгаснаар Тогтвортой хөгжлийн зорилтод дэвшүүлсэн эрүүл ахуйн шаардлага хангасан ариун цэврийн үйлчилгээ, баталгаат ундны усаар хангагдах нөхцөл бүрдэж, хүмүүсийн амьжиргааны түвшин, ахуйн соёлыг дээшлүүлэхэд гол үүрэг гүйцэтгэ</w:t>
      </w:r>
      <w:r w:rsidR="00A40128" w:rsidRPr="00A631B1">
        <w:rPr>
          <w:rFonts w:ascii="Times New Roman" w:hAnsi="Times New Roman" w:cs="Times New Roman"/>
          <w:sz w:val="24"/>
          <w:szCs w:val="24"/>
          <w:lang w:val="mn-MN"/>
        </w:rPr>
        <w:t>х юм</w:t>
      </w:r>
      <w:r w:rsidRPr="00A631B1">
        <w:rPr>
          <w:rFonts w:ascii="Times New Roman" w:hAnsi="Times New Roman" w:cs="Times New Roman"/>
          <w:sz w:val="24"/>
          <w:szCs w:val="24"/>
          <w:lang w:val="mn-MN"/>
        </w:rPr>
        <w:t xml:space="preserve">. </w:t>
      </w:r>
    </w:p>
    <w:p w:rsidR="003C6289" w:rsidRPr="00A631B1" w:rsidRDefault="003C6289" w:rsidP="003C6289">
      <w:pPr>
        <w:spacing w:after="0" w:line="276" w:lineRule="auto"/>
        <w:jc w:val="both"/>
        <w:rPr>
          <w:rFonts w:ascii="Times New Roman" w:eastAsia="Arial" w:hAnsi="Times New Roman" w:cs="Times New Roman"/>
          <w:sz w:val="24"/>
          <w:szCs w:val="24"/>
        </w:rPr>
      </w:pPr>
    </w:p>
    <w:p w:rsidR="003C6289" w:rsidRPr="00A631B1" w:rsidRDefault="003C6289" w:rsidP="003C6289">
      <w:pPr>
        <w:tabs>
          <w:tab w:val="left" w:pos="426"/>
          <w:tab w:val="left" w:pos="1134"/>
          <w:tab w:val="left" w:pos="1843"/>
          <w:tab w:val="left" w:pos="1985"/>
        </w:tabs>
        <w:spacing w:after="0"/>
        <w:jc w:val="both"/>
        <w:rPr>
          <w:rFonts w:ascii="Times New Roman" w:hAnsi="Times New Roman" w:cs="Times New Roman"/>
          <w:sz w:val="24"/>
          <w:szCs w:val="24"/>
          <w:lang w:val="mn-MN"/>
        </w:rPr>
      </w:pPr>
      <w:r w:rsidRPr="00A631B1">
        <w:rPr>
          <w:rFonts w:ascii="Times New Roman" w:eastAsia="Arial" w:hAnsi="Times New Roman" w:cs="Times New Roman"/>
          <w:sz w:val="24"/>
          <w:szCs w:val="24"/>
        </w:rPr>
        <w:t xml:space="preserve">Хот, хөдөөгийн хөгжлийн ялгаа, ажилгүйдэл, ядуурал зэрэг нийгмийн </w:t>
      </w:r>
      <w:r w:rsidRPr="00A631B1">
        <w:rPr>
          <w:rFonts w:ascii="Times New Roman" w:eastAsia="Arial" w:hAnsi="Times New Roman" w:cs="Times New Roman"/>
          <w:sz w:val="24"/>
          <w:szCs w:val="24"/>
          <w:lang w:val="mn-MN"/>
        </w:rPr>
        <w:t xml:space="preserve">сөрөг </w:t>
      </w:r>
      <w:r w:rsidRPr="00A631B1">
        <w:rPr>
          <w:rFonts w:ascii="Times New Roman" w:eastAsia="Arial" w:hAnsi="Times New Roman" w:cs="Times New Roman"/>
          <w:sz w:val="24"/>
          <w:szCs w:val="24"/>
        </w:rPr>
        <w:t xml:space="preserve">хүчин зүйлийн нөлөөгөөр </w:t>
      </w:r>
      <w:r w:rsidRPr="00A631B1">
        <w:rPr>
          <w:rFonts w:ascii="Times New Roman" w:eastAsia="Arial" w:hAnsi="Times New Roman" w:cs="Times New Roman"/>
          <w:sz w:val="24"/>
          <w:szCs w:val="24"/>
          <w:lang w:val="mn-MN"/>
        </w:rPr>
        <w:t xml:space="preserve">зах зээлийн эрэлтийг даган хот, суурин газар чиглэсэн хүн амын шилжилт, хөдөлгөөн нэмэгдэж, орон сууц, </w:t>
      </w:r>
      <w:r w:rsidRPr="00A631B1">
        <w:rPr>
          <w:rFonts w:ascii="Times New Roman" w:hAnsi="Times New Roman" w:cs="Times New Roman"/>
          <w:sz w:val="24"/>
          <w:szCs w:val="24"/>
          <w:shd w:val="clear" w:color="auto" w:fill="FFFFFF"/>
        </w:rPr>
        <w:t>инженерийн</w:t>
      </w:r>
      <w:r w:rsidRPr="00A631B1">
        <w:rPr>
          <w:rFonts w:ascii="Times New Roman" w:hAnsi="Times New Roman" w:cs="Times New Roman"/>
          <w:sz w:val="24"/>
          <w:szCs w:val="24"/>
          <w:shd w:val="clear" w:color="auto" w:fill="FFFFFF"/>
          <w:lang w:val="mn-MN"/>
        </w:rPr>
        <w:t xml:space="preserve"> </w:t>
      </w:r>
      <w:r w:rsidRPr="00A631B1">
        <w:rPr>
          <w:rFonts w:ascii="Times New Roman" w:hAnsi="Times New Roman" w:cs="Times New Roman"/>
          <w:sz w:val="24"/>
          <w:szCs w:val="24"/>
          <w:shd w:val="clear" w:color="auto" w:fill="FFFFFF"/>
        </w:rPr>
        <w:t>дэд бүтц</w:t>
      </w:r>
      <w:r w:rsidRPr="00A631B1">
        <w:rPr>
          <w:rFonts w:ascii="Times New Roman" w:hAnsi="Times New Roman" w:cs="Times New Roman"/>
          <w:sz w:val="24"/>
          <w:szCs w:val="24"/>
          <w:shd w:val="clear" w:color="auto" w:fill="FFFFFF"/>
          <w:lang w:val="mn-MN"/>
        </w:rPr>
        <w:t xml:space="preserve">ийн хангамжгүй </w:t>
      </w:r>
      <w:r w:rsidRPr="00A631B1">
        <w:rPr>
          <w:rFonts w:ascii="Times New Roman" w:hAnsi="Times New Roman" w:cs="Times New Roman"/>
          <w:sz w:val="24"/>
          <w:szCs w:val="24"/>
          <w:shd w:val="clear" w:color="auto" w:fill="FFFFFF"/>
        </w:rPr>
        <w:t>суурьшлын бүсэд</w:t>
      </w:r>
      <w:r w:rsidRPr="00A631B1">
        <w:rPr>
          <w:rFonts w:ascii="Times New Roman" w:eastAsia="Arial" w:hAnsi="Times New Roman" w:cs="Times New Roman"/>
          <w:sz w:val="24"/>
          <w:szCs w:val="24"/>
          <w:lang w:val="mn-MN"/>
        </w:rPr>
        <w:t xml:space="preserve"> төлөвлөлт, зохицуулалтгүйгээр төвлөрөл ихсэж, </w:t>
      </w:r>
      <w:r w:rsidRPr="00A631B1">
        <w:rPr>
          <w:rFonts w:ascii="Times New Roman" w:hAnsi="Times New Roman" w:cs="Times New Roman"/>
          <w:sz w:val="24"/>
          <w:szCs w:val="24"/>
        </w:rPr>
        <w:t>эрүүл, аюулгүй орчинд ажиллаж</w:t>
      </w:r>
      <w:r w:rsidRPr="00A631B1">
        <w:rPr>
          <w:rFonts w:ascii="Times New Roman" w:hAnsi="Times New Roman" w:cs="Times New Roman"/>
          <w:sz w:val="24"/>
          <w:szCs w:val="24"/>
          <w:lang w:val="mn-MN"/>
        </w:rPr>
        <w:t>,</w:t>
      </w:r>
      <w:r w:rsidRPr="00A631B1">
        <w:rPr>
          <w:rFonts w:ascii="Times New Roman" w:hAnsi="Times New Roman" w:cs="Times New Roman"/>
          <w:sz w:val="24"/>
          <w:szCs w:val="24"/>
        </w:rPr>
        <w:t xml:space="preserve"> амьдрах </w:t>
      </w:r>
      <w:r w:rsidRPr="00A631B1">
        <w:rPr>
          <w:rFonts w:ascii="Times New Roman" w:hAnsi="Times New Roman" w:cs="Times New Roman"/>
          <w:sz w:val="24"/>
          <w:szCs w:val="24"/>
          <w:lang w:val="mn-MN"/>
        </w:rPr>
        <w:t xml:space="preserve">иргэдийн </w:t>
      </w:r>
      <w:r w:rsidRPr="00A631B1">
        <w:rPr>
          <w:rFonts w:ascii="Times New Roman" w:hAnsi="Times New Roman" w:cs="Times New Roman"/>
          <w:sz w:val="24"/>
          <w:szCs w:val="24"/>
        </w:rPr>
        <w:t xml:space="preserve">эрх зөрчигдөх хэмжээнд </w:t>
      </w:r>
      <w:r w:rsidRPr="00A631B1">
        <w:rPr>
          <w:rFonts w:ascii="Times New Roman" w:hAnsi="Times New Roman" w:cs="Times New Roman"/>
          <w:sz w:val="24"/>
          <w:szCs w:val="24"/>
          <w:lang w:val="mn-MN"/>
        </w:rPr>
        <w:t>хүрч</w:t>
      </w:r>
      <w:r w:rsidR="00B853BF" w:rsidRPr="00A631B1">
        <w:rPr>
          <w:rFonts w:ascii="Times New Roman" w:hAnsi="Times New Roman" w:cs="Times New Roman"/>
          <w:sz w:val="24"/>
          <w:szCs w:val="24"/>
          <w:lang w:val="mn-MN"/>
        </w:rPr>
        <w:t>,</w:t>
      </w:r>
      <w:r w:rsidRPr="00A631B1">
        <w:rPr>
          <w:rFonts w:ascii="Times New Roman" w:hAnsi="Times New Roman" w:cs="Times New Roman"/>
          <w:sz w:val="24"/>
          <w:szCs w:val="24"/>
          <w:lang w:val="mn-MN"/>
        </w:rPr>
        <w:t xml:space="preserve"> тулгамдсан асуудал болж </w:t>
      </w:r>
      <w:r w:rsidRPr="00A631B1">
        <w:rPr>
          <w:rFonts w:ascii="Times New Roman" w:hAnsi="Times New Roman" w:cs="Times New Roman"/>
          <w:sz w:val="24"/>
          <w:szCs w:val="24"/>
        </w:rPr>
        <w:t>байна</w:t>
      </w:r>
      <w:r w:rsidRPr="00A631B1">
        <w:rPr>
          <w:rFonts w:ascii="Times New Roman" w:hAnsi="Times New Roman" w:cs="Times New Roman"/>
          <w:sz w:val="24"/>
          <w:szCs w:val="24"/>
          <w:lang w:val="mn-MN"/>
        </w:rPr>
        <w:t>.  Ялангуяа ерөнхий боловсролын сургууль, дотуур байр, цэцэрлэгт шаардлагад хангасан ариун цэврийн байгууламж дутагдалтай, эрүүл ахуйн нөхцөл хангалтгүй байгаа нь халдварт өвчин гарах, тархах шалтгаан</w:t>
      </w:r>
      <w:r w:rsidR="00B853BF" w:rsidRPr="00A631B1">
        <w:rPr>
          <w:rFonts w:ascii="Times New Roman" w:hAnsi="Times New Roman" w:cs="Times New Roman"/>
          <w:sz w:val="24"/>
          <w:szCs w:val="24"/>
          <w:lang w:val="mn-MN"/>
        </w:rPr>
        <w:t xml:space="preserve">ы эх үүсвэр </w:t>
      </w:r>
      <w:r w:rsidRPr="00A631B1">
        <w:rPr>
          <w:rFonts w:ascii="Times New Roman" w:hAnsi="Times New Roman" w:cs="Times New Roman"/>
          <w:sz w:val="24"/>
          <w:szCs w:val="24"/>
          <w:lang w:val="mn-MN"/>
        </w:rPr>
        <w:t>болж байна.</w:t>
      </w:r>
    </w:p>
    <w:p w:rsidR="003C6289" w:rsidRPr="00A631B1" w:rsidRDefault="003C6289" w:rsidP="00C52247">
      <w:pPr>
        <w:pStyle w:val="PlainText"/>
        <w:spacing w:line="276" w:lineRule="auto"/>
        <w:jc w:val="both"/>
        <w:rPr>
          <w:rFonts w:ascii="Times New Roman" w:hAnsi="Times New Roman" w:cs="Times New Roman"/>
          <w:sz w:val="24"/>
          <w:szCs w:val="24"/>
        </w:rPr>
      </w:pPr>
    </w:p>
    <w:p w:rsidR="00C52247" w:rsidRPr="00A631B1" w:rsidRDefault="00C52247" w:rsidP="00C52247">
      <w:pPr>
        <w:pStyle w:val="PlainText"/>
        <w:spacing w:line="276" w:lineRule="auto"/>
        <w:jc w:val="both"/>
        <w:rPr>
          <w:rFonts w:ascii="Times New Roman" w:hAnsi="Times New Roman" w:cs="Times New Roman"/>
          <w:sz w:val="24"/>
          <w:szCs w:val="24"/>
        </w:rPr>
      </w:pPr>
      <w:r w:rsidRPr="00A631B1">
        <w:rPr>
          <w:rFonts w:ascii="Times New Roman" w:hAnsi="Times New Roman" w:cs="Times New Roman"/>
          <w:sz w:val="24"/>
          <w:szCs w:val="24"/>
        </w:rPr>
        <w:t>Салбарын хэмжээнд 2018 оны жилийн эцсийн байдлаар ус хангамж, ариутгах тат</w:t>
      </w:r>
      <w:r w:rsidR="003C6289" w:rsidRPr="00A631B1">
        <w:rPr>
          <w:rFonts w:ascii="Times New Roman" w:hAnsi="Times New Roman" w:cs="Times New Roman"/>
          <w:sz w:val="24"/>
          <w:szCs w:val="24"/>
        </w:rPr>
        <w:t>уургын ашиглалт, үйлчилгээ эрхлэх</w:t>
      </w:r>
      <w:r w:rsidRPr="00A631B1">
        <w:rPr>
          <w:rFonts w:ascii="Times New Roman" w:hAnsi="Times New Roman" w:cs="Times New Roman"/>
          <w:sz w:val="24"/>
          <w:szCs w:val="24"/>
        </w:rPr>
        <w:t xml:space="preserve"> тусгай зөвшөөрөл</w:t>
      </w:r>
      <w:r w:rsidR="003C6289" w:rsidRPr="00A631B1">
        <w:rPr>
          <w:rFonts w:ascii="Times New Roman" w:hAnsi="Times New Roman" w:cs="Times New Roman"/>
          <w:sz w:val="24"/>
          <w:szCs w:val="24"/>
          <w:lang w:val="mn-MN"/>
        </w:rPr>
        <w:t>тэй</w:t>
      </w:r>
      <w:r w:rsidRPr="00A631B1">
        <w:rPr>
          <w:rFonts w:ascii="Times New Roman" w:hAnsi="Times New Roman" w:cs="Times New Roman"/>
          <w:sz w:val="24"/>
          <w:szCs w:val="24"/>
        </w:rPr>
        <w:t xml:space="preserve"> 187 аж ахуйн нэгж, байгууллага ус хангамжийн 3300 км, ариутгах татуургын 1500 км шугам сүлжээгээр дамжуулан 608 719 гаруй хэрэглэгчид 149.6 сая шоо метр унд-ахуйн цэвэр ус олборлон түгээж, 93.0 сая шоо метр бохир ус татан зайлуулж, цэвэршүүлсэн</w:t>
      </w:r>
      <w:r w:rsidR="00242748" w:rsidRPr="00A631B1">
        <w:rPr>
          <w:rFonts w:ascii="Times New Roman" w:hAnsi="Times New Roman" w:cs="Times New Roman"/>
          <w:sz w:val="24"/>
          <w:szCs w:val="24"/>
          <w:lang w:val="mn-MN"/>
        </w:rPr>
        <w:t xml:space="preserve"> бөгөөд жил </w:t>
      </w:r>
      <w:r w:rsidR="003C6289" w:rsidRPr="00A631B1">
        <w:rPr>
          <w:rFonts w:ascii="Times New Roman" w:hAnsi="Times New Roman" w:cs="Times New Roman"/>
          <w:sz w:val="24"/>
          <w:szCs w:val="24"/>
          <w:lang w:val="mn-MN"/>
        </w:rPr>
        <w:t xml:space="preserve">ирэх </w:t>
      </w:r>
      <w:r w:rsidR="00242748" w:rsidRPr="00A631B1">
        <w:rPr>
          <w:rFonts w:ascii="Times New Roman" w:hAnsi="Times New Roman" w:cs="Times New Roman"/>
          <w:sz w:val="24"/>
          <w:szCs w:val="24"/>
          <w:lang w:val="mn-MN"/>
        </w:rPr>
        <w:t xml:space="preserve">тутам </w:t>
      </w:r>
      <w:r w:rsidRPr="00A631B1">
        <w:rPr>
          <w:rFonts w:ascii="Times New Roman" w:hAnsi="Times New Roman" w:cs="Times New Roman"/>
          <w:sz w:val="24"/>
          <w:szCs w:val="24"/>
        </w:rPr>
        <w:t xml:space="preserve">хэрэглэгчдийн тоо, ашиглалт, үйлчилгээний </w:t>
      </w:r>
      <w:r w:rsidR="00242748" w:rsidRPr="00A631B1">
        <w:rPr>
          <w:rFonts w:ascii="Times New Roman" w:hAnsi="Times New Roman" w:cs="Times New Roman"/>
          <w:sz w:val="24"/>
          <w:szCs w:val="24"/>
          <w:lang w:val="mn-MN"/>
        </w:rPr>
        <w:t xml:space="preserve">хамрах </w:t>
      </w:r>
      <w:r w:rsidRPr="00A631B1">
        <w:rPr>
          <w:rFonts w:ascii="Times New Roman" w:hAnsi="Times New Roman" w:cs="Times New Roman"/>
          <w:sz w:val="24"/>
          <w:szCs w:val="24"/>
        </w:rPr>
        <w:t xml:space="preserve">хүрээ байнга өсөн тэлж байна. </w:t>
      </w:r>
    </w:p>
    <w:p w:rsidR="00C52247" w:rsidRPr="00A631B1" w:rsidRDefault="00C52247" w:rsidP="00C52247">
      <w:pPr>
        <w:pStyle w:val="NormalWeb"/>
        <w:spacing w:after="240" w:afterAutospacing="0" w:line="276" w:lineRule="auto"/>
        <w:jc w:val="both"/>
        <w:rPr>
          <w:rFonts w:eastAsia="Arial"/>
          <w:lang w:val="mn-MN"/>
        </w:rPr>
      </w:pPr>
      <w:r w:rsidRPr="00A631B1">
        <w:rPr>
          <w:rFonts w:eastAsia="Arial"/>
          <w:lang w:val="mn-MN"/>
        </w:rPr>
        <w:t>Орон сууц, нийтийн аж ахуйн үйлчилгээний байгууллагууд нийгмийн хариуцлагын</w:t>
      </w:r>
      <w:r w:rsidR="00242748" w:rsidRPr="00A631B1">
        <w:rPr>
          <w:rFonts w:eastAsia="Arial"/>
          <w:lang w:val="mn-MN"/>
        </w:rPr>
        <w:t xml:space="preserve"> хүрээнд</w:t>
      </w:r>
      <w:r w:rsidRPr="00A631B1">
        <w:rPr>
          <w:rFonts w:eastAsia="Arial"/>
          <w:lang w:val="mn-MN"/>
        </w:rPr>
        <w:t xml:space="preserve"> иргэдийн ая тухтай амьдралын төлөө аймаг, нийслэл, сумын төвүүд, үйлдвэрийн хотхонд  ажиллаж буй дулаан хангамжийн системийн  100 кВт-аас 20-30 МВт чадал бүхий дунд болон бага хүч чадлын халаалтын зуухыг ялангуяа хөдөө орон нутагт ойролцоогоор  450 орчим зуухыг хариуцан ажиллаж байна. </w:t>
      </w:r>
    </w:p>
    <w:p w:rsidR="00C52247" w:rsidRPr="00A631B1" w:rsidRDefault="00C52247" w:rsidP="00AB04C7">
      <w:pPr>
        <w:tabs>
          <w:tab w:val="left" w:pos="0"/>
        </w:tabs>
        <w:spacing w:after="0" w:line="276" w:lineRule="auto"/>
        <w:jc w:val="both"/>
        <w:rPr>
          <w:rFonts w:ascii="Times New Roman" w:hAnsi="Times New Roman" w:cs="Times New Roman"/>
          <w:sz w:val="24"/>
          <w:szCs w:val="24"/>
        </w:rPr>
      </w:pPr>
      <w:r w:rsidRPr="00A631B1">
        <w:rPr>
          <w:rFonts w:ascii="Times New Roman" w:hAnsi="Times New Roman" w:cs="Times New Roman"/>
          <w:color w:val="000000" w:themeColor="text1"/>
          <w:sz w:val="24"/>
          <w:szCs w:val="24"/>
          <w:lang w:val="mn-MN"/>
        </w:rPr>
        <w:t>Монгол Улсын Засгийн газар орон сууц, нийтийн аж ахуйн салбарын хөгжлийг дэмжих зорилгоор 1990 оноос</w:t>
      </w:r>
      <w:r w:rsidRPr="00A631B1">
        <w:rPr>
          <w:rFonts w:ascii="Times New Roman" w:hAnsi="Times New Roman" w:cs="Times New Roman"/>
          <w:sz w:val="24"/>
          <w:szCs w:val="24"/>
          <w:lang w:val="mn-MN"/>
        </w:rPr>
        <w:t xml:space="preserve"> Дэлхийн банк, Азийн хөгжлийн банк, хандивлагч </w:t>
      </w:r>
      <w:r w:rsidR="002E7264" w:rsidRPr="00A631B1">
        <w:rPr>
          <w:rFonts w:ascii="Times New Roman" w:hAnsi="Times New Roman" w:cs="Times New Roman"/>
          <w:sz w:val="24"/>
          <w:szCs w:val="24"/>
          <w:lang w:val="mn-MN"/>
        </w:rPr>
        <w:t xml:space="preserve">бусад </w:t>
      </w:r>
      <w:r w:rsidRPr="00A631B1">
        <w:rPr>
          <w:rFonts w:ascii="Times New Roman" w:hAnsi="Times New Roman" w:cs="Times New Roman"/>
          <w:sz w:val="24"/>
          <w:szCs w:val="24"/>
          <w:lang w:val="mn-MN"/>
        </w:rPr>
        <w:t xml:space="preserve">орнуудын хөнгөлөлттэй зээлийн санхүүжилтээр </w:t>
      </w:r>
      <w:r w:rsidR="002E7264" w:rsidRPr="00A631B1">
        <w:rPr>
          <w:rFonts w:ascii="Times New Roman" w:hAnsi="Times New Roman" w:cs="Times New Roman"/>
          <w:b/>
          <w:sz w:val="24"/>
          <w:szCs w:val="24"/>
          <w:lang w:val="mn-MN"/>
        </w:rPr>
        <w:t>20</w:t>
      </w:r>
      <w:r w:rsidRPr="00A631B1">
        <w:rPr>
          <w:rFonts w:ascii="Times New Roman" w:hAnsi="Times New Roman" w:cs="Times New Roman"/>
          <w:sz w:val="24"/>
          <w:szCs w:val="24"/>
          <w:lang w:val="mn-MN"/>
        </w:rPr>
        <w:t xml:space="preserve"> гаруй төслийн зээ</w:t>
      </w:r>
      <w:r w:rsidR="002E7264" w:rsidRPr="00A631B1">
        <w:rPr>
          <w:rFonts w:ascii="Times New Roman" w:hAnsi="Times New Roman" w:cs="Times New Roman"/>
          <w:sz w:val="24"/>
          <w:szCs w:val="24"/>
          <w:lang w:val="mn-MN"/>
        </w:rPr>
        <w:t>лийг аймаг, нийслэлийн ЗДТГазар болон</w:t>
      </w:r>
      <w:r w:rsidRPr="00A631B1">
        <w:rPr>
          <w:rFonts w:ascii="Times New Roman" w:hAnsi="Times New Roman" w:cs="Times New Roman"/>
          <w:sz w:val="24"/>
          <w:szCs w:val="24"/>
          <w:lang w:val="mn-MN"/>
        </w:rPr>
        <w:t xml:space="preserve"> Ус сув</w:t>
      </w:r>
      <w:r w:rsidR="002E7264" w:rsidRPr="00A631B1">
        <w:rPr>
          <w:rFonts w:ascii="Times New Roman" w:hAnsi="Times New Roman" w:cs="Times New Roman"/>
          <w:sz w:val="24"/>
          <w:szCs w:val="24"/>
          <w:lang w:val="mn-MN"/>
        </w:rPr>
        <w:t>а</w:t>
      </w:r>
      <w:r w:rsidRPr="00A631B1">
        <w:rPr>
          <w:rFonts w:ascii="Times New Roman" w:hAnsi="Times New Roman" w:cs="Times New Roman"/>
          <w:sz w:val="24"/>
          <w:szCs w:val="24"/>
          <w:lang w:val="mn-MN"/>
        </w:rPr>
        <w:t>г</w:t>
      </w:r>
      <w:r w:rsidR="002E7264" w:rsidRPr="00A631B1">
        <w:rPr>
          <w:rFonts w:ascii="Times New Roman" w:hAnsi="Times New Roman" w:cs="Times New Roman"/>
          <w:sz w:val="24"/>
          <w:szCs w:val="24"/>
          <w:lang w:val="mn-MN"/>
        </w:rPr>
        <w:t xml:space="preserve">, орон сууц нийтийн аж ахуйн </w:t>
      </w:r>
      <w:r w:rsidRPr="00A631B1">
        <w:rPr>
          <w:rFonts w:ascii="Times New Roman" w:hAnsi="Times New Roman" w:cs="Times New Roman"/>
          <w:sz w:val="24"/>
          <w:szCs w:val="24"/>
          <w:lang w:val="mn-MN"/>
        </w:rPr>
        <w:t>байгууллагад дамжуулан зээл хэлбэрээр олгосон бөгөөд 2018 оны байдлаар салбарт хэрэгжүүлсэн төслийн урт хугацаат өр</w:t>
      </w:r>
      <w:r w:rsidR="002E7264" w:rsidRPr="00A631B1">
        <w:rPr>
          <w:rFonts w:ascii="Times New Roman" w:hAnsi="Times New Roman" w:cs="Times New Roman"/>
          <w:sz w:val="24"/>
          <w:szCs w:val="24"/>
          <w:lang w:val="mn-MN"/>
        </w:rPr>
        <w:t>,</w:t>
      </w:r>
      <w:r w:rsidRPr="00A631B1">
        <w:rPr>
          <w:rFonts w:ascii="Times New Roman" w:hAnsi="Times New Roman" w:cs="Times New Roman"/>
          <w:sz w:val="24"/>
          <w:szCs w:val="24"/>
          <w:lang w:val="mn-MN"/>
        </w:rPr>
        <w:t xml:space="preserve"> төлбөр 293,46 тэрбум төгрөг, үндсэн зээл  204,8  тэрбум  төгрөг</w:t>
      </w:r>
      <w:r w:rsidR="002E7264" w:rsidRPr="00A631B1">
        <w:rPr>
          <w:rFonts w:ascii="Times New Roman" w:hAnsi="Times New Roman" w:cs="Times New Roman"/>
          <w:sz w:val="24"/>
          <w:szCs w:val="24"/>
          <w:lang w:val="mn-MN"/>
        </w:rPr>
        <w:t xml:space="preserve"> байгаа</w:t>
      </w:r>
      <w:r w:rsidR="00580C71" w:rsidRPr="00A631B1">
        <w:rPr>
          <w:rFonts w:ascii="Times New Roman" w:hAnsi="Times New Roman" w:cs="Times New Roman"/>
          <w:sz w:val="24"/>
          <w:szCs w:val="24"/>
          <w:lang w:val="mn-MN"/>
        </w:rPr>
        <w:t xml:space="preserve"> нь салбарт</w:t>
      </w:r>
      <w:r w:rsidR="002E7264" w:rsidRPr="00A631B1">
        <w:rPr>
          <w:rFonts w:ascii="Times New Roman" w:hAnsi="Times New Roman" w:cs="Times New Roman"/>
          <w:sz w:val="24"/>
          <w:szCs w:val="24"/>
          <w:lang w:val="mn-MN"/>
        </w:rPr>
        <w:t xml:space="preserve"> нэн даруй шийдвэрлэх тулгамдсан асуудлын нэг болоод </w:t>
      </w:r>
      <w:r w:rsidRPr="00A631B1">
        <w:rPr>
          <w:rFonts w:ascii="Times New Roman" w:hAnsi="Times New Roman" w:cs="Times New Roman"/>
          <w:sz w:val="24"/>
          <w:szCs w:val="24"/>
          <w:lang w:val="mn-MN"/>
        </w:rPr>
        <w:t>байна. Салбарын хэмжээнд олон улсын банк, санхүүгийн байгууллагын зээл нийт өр, тө</w:t>
      </w:r>
      <w:r w:rsidR="00580C71" w:rsidRPr="00A631B1">
        <w:rPr>
          <w:rFonts w:ascii="Times New Roman" w:hAnsi="Times New Roman" w:cs="Times New Roman"/>
          <w:sz w:val="24"/>
          <w:szCs w:val="24"/>
          <w:lang w:val="mn-MN"/>
        </w:rPr>
        <w:t>лбөрийн 87.2 хувийг эзэлж байг</w:t>
      </w:r>
      <w:r w:rsidRPr="00A631B1">
        <w:rPr>
          <w:rFonts w:ascii="Times New Roman" w:hAnsi="Times New Roman" w:cs="Times New Roman"/>
          <w:sz w:val="24"/>
          <w:szCs w:val="24"/>
          <w:lang w:val="mn-MN"/>
        </w:rPr>
        <w:t>а</w:t>
      </w:r>
      <w:r w:rsidR="00580C71" w:rsidRPr="00A631B1">
        <w:rPr>
          <w:rFonts w:ascii="Times New Roman" w:hAnsi="Times New Roman" w:cs="Times New Roman"/>
          <w:sz w:val="24"/>
          <w:szCs w:val="24"/>
          <w:lang w:val="mn-MN"/>
        </w:rPr>
        <w:t>а юм</w:t>
      </w:r>
      <w:r w:rsidRPr="00A631B1">
        <w:rPr>
          <w:rFonts w:ascii="Times New Roman" w:hAnsi="Times New Roman" w:cs="Times New Roman"/>
          <w:sz w:val="24"/>
          <w:szCs w:val="24"/>
          <w:lang w:val="mn-MN"/>
        </w:rPr>
        <w:t>.</w:t>
      </w:r>
      <w:r w:rsidR="00AB04C7" w:rsidRPr="00A631B1">
        <w:rPr>
          <w:rFonts w:ascii="Times New Roman" w:hAnsi="Times New Roman" w:cs="Times New Roman"/>
          <w:sz w:val="24"/>
          <w:szCs w:val="24"/>
          <w:lang w:val="mn-MN"/>
        </w:rPr>
        <w:t xml:space="preserve"> </w:t>
      </w:r>
      <w:r w:rsidRPr="00A631B1">
        <w:rPr>
          <w:rFonts w:ascii="Times New Roman" w:hAnsi="Times New Roman" w:cs="Times New Roman"/>
          <w:sz w:val="24"/>
          <w:szCs w:val="24"/>
        </w:rPr>
        <w:t xml:space="preserve"> </w:t>
      </w:r>
      <w:r w:rsidRPr="00A631B1">
        <w:rPr>
          <w:rFonts w:ascii="Times New Roman" w:hAnsi="Times New Roman" w:cs="Times New Roman"/>
          <w:sz w:val="24"/>
          <w:szCs w:val="24"/>
        </w:rPr>
        <w:lastRenderedPageBreak/>
        <w:t xml:space="preserve">(Тайлбар: 2018 оны зээл, зээлийн хүүгийн төлбөрийн дүнг балансын урт хугацаат зээлийн дүнгээр хийсэн болно.) </w:t>
      </w:r>
    </w:p>
    <w:p w:rsidR="002E7264" w:rsidRPr="00A631B1" w:rsidRDefault="002E7264" w:rsidP="00AB04C7">
      <w:pPr>
        <w:tabs>
          <w:tab w:val="left" w:pos="0"/>
        </w:tabs>
        <w:spacing w:after="0" w:line="276" w:lineRule="auto"/>
        <w:jc w:val="both"/>
        <w:rPr>
          <w:rFonts w:ascii="Times New Roman" w:hAnsi="Times New Roman" w:cs="Times New Roman"/>
          <w:sz w:val="24"/>
          <w:szCs w:val="24"/>
        </w:rPr>
      </w:pPr>
    </w:p>
    <w:p w:rsidR="002E7264" w:rsidRPr="00A631B1" w:rsidRDefault="00580C71" w:rsidP="002E7264">
      <w:pPr>
        <w:pStyle w:val="PlainText"/>
        <w:spacing w:after="240" w:line="276" w:lineRule="auto"/>
        <w:jc w:val="both"/>
        <w:rPr>
          <w:rFonts w:ascii="Times New Roman" w:hAnsi="Times New Roman" w:cs="Times New Roman"/>
          <w:sz w:val="24"/>
          <w:szCs w:val="24"/>
        </w:rPr>
      </w:pPr>
      <w:r w:rsidRPr="00A631B1">
        <w:rPr>
          <w:rFonts w:ascii="Times New Roman" w:eastAsia="Arial" w:hAnsi="Times New Roman" w:cs="Times New Roman"/>
          <w:sz w:val="24"/>
          <w:lang w:val="mn-MN"/>
        </w:rPr>
        <w:t xml:space="preserve">Хот, суурины ус хангамж, ариутгах татуургын </w:t>
      </w:r>
      <w:r w:rsidR="002E7264" w:rsidRPr="00A631B1">
        <w:rPr>
          <w:rFonts w:ascii="Times New Roman" w:eastAsia="Arial" w:hAnsi="Times New Roman" w:cs="Times New Roman"/>
          <w:sz w:val="24"/>
          <w:lang w:val="mn-MN"/>
        </w:rPr>
        <w:t>чиглэлээр үйл ажиллагаа эрхэлж буй т</w:t>
      </w:r>
      <w:r w:rsidR="002E7264" w:rsidRPr="00A631B1">
        <w:rPr>
          <w:rFonts w:ascii="Times New Roman" w:hAnsi="Times New Roman" w:cs="Times New Roman"/>
          <w:sz w:val="24"/>
          <w:szCs w:val="24"/>
        </w:rPr>
        <w:t>усгай зөвшөөрөл эзэмшигчдийн 2018 оны нийт орлого 382.8 тэрбум төгрөг, зарлага 431.4 тэрбум төгрөг байна. Борлуулалтын орлогын 28.7 хувийг аймаг, орон нутаг, 38.9 хувийг Улаанбаатар хотын УСУГ болон ОСНААУГ-ын харьяа байгууллагууд, 22.3 хувийг хувийн хэвшил, 10.0 хувийг уул уурхайн байгууллагууд бүрдүүлж</w:t>
      </w:r>
      <w:r w:rsidR="002E7264" w:rsidRPr="00A631B1">
        <w:rPr>
          <w:rFonts w:ascii="Times New Roman" w:hAnsi="Times New Roman" w:cs="Times New Roman"/>
          <w:sz w:val="24"/>
          <w:szCs w:val="24"/>
          <w:lang w:val="mn-MN"/>
        </w:rPr>
        <w:t>,</w:t>
      </w:r>
      <w:r w:rsidR="002E7264" w:rsidRPr="00A631B1">
        <w:rPr>
          <w:rFonts w:ascii="Times New Roman" w:hAnsi="Times New Roman" w:cs="Times New Roman"/>
          <w:sz w:val="24"/>
          <w:szCs w:val="24"/>
        </w:rPr>
        <w:t xml:space="preserve"> 2017 онтой харьцуулахад нийт орлого 95.0 тэрбум төгрөгөөр өссөн, зарлага 118.0 тэрбум төгрөгөөр </w:t>
      </w:r>
      <w:r w:rsidR="002E7264" w:rsidRPr="00A631B1">
        <w:rPr>
          <w:rFonts w:ascii="Times New Roman" w:hAnsi="Times New Roman" w:cs="Times New Roman"/>
          <w:sz w:val="24"/>
          <w:szCs w:val="24"/>
          <w:lang w:val="mn-MN"/>
        </w:rPr>
        <w:t>нэмэгдсэн</w:t>
      </w:r>
      <w:r w:rsidR="002E7264" w:rsidRPr="00A631B1">
        <w:rPr>
          <w:rFonts w:ascii="Times New Roman" w:hAnsi="Times New Roman" w:cs="Times New Roman"/>
          <w:sz w:val="24"/>
          <w:szCs w:val="24"/>
        </w:rPr>
        <w:t xml:space="preserve"> </w:t>
      </w:r>
      <w:r w:rsidRPr="00A631B1">
        <w:rPr>
          <w:rFonts w:ascii="Times New Roman" w:hAnsi="Times New Roman" w:cs="Times New Roman"/>
          <w:sz w:val="24"/>
          <w:szCs w:val="24"/>
          <w:lang w:val="mn-MN"/>
        </w:rPr>
        <w:t xml:space="preserve">сөрөг </w:t>
      </w:r>
      <w:r w:rsidR="002E7264" w:rsidRPr="00A631B1">
        <w:rPr>
          <w:rFonts w:ascii="Times New Roman" w:hAnsi="Times New Roman" w:cs="Times New Roman"/>
          <w:sz w:val="24"/>
          <w:szCs w:val="24"/>
        </w:rPr>
        <w:t>үзүүлэлттэй байна.</w:t>
      </w:r>
    </w:p>
    <w:p w:rsidR="002E7264" w:rsidRPr="00A631B1" w:rsidRDefault="002E7264" w:rsidP="002E7264">
      <w:pPr>
        <w:pStyle w:val="PlainText"/>
        <w:spacing w:line="276" w:lineRule="auto"/>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О</w:t>
      </w:r>
      <w:r w:rsidRPr="00A631B1">
        <w:rPr>
          <w:rFonts w:ascii="Times New Roman" w:hAnsi="Times New Roman" w:cs="Times New Roman"/>
          <w:sz w:val="24"/>
          <w:szCs w:val="24"/>
        </w:rPr>
        <w:t>рон сууц, нийтийн аж ахуйн салбар 2017 онд 19.4</w:t>
      </w:r>
      <w:r w:rsidRPr="00A631B1">
        <w:rPr>
          <w:rFonts w:ascii="Times New Roman" w:hAnsi="Times New Roman" w:cs="Times New Roman"/>
          <w:sz w:val="24"/>
          <w:szCs w:val="24"/>
          <w:lang w:val="mn-MN"/>
        </w:rPr>
        <w:t xml:space="preserve"> тэрбум</w:t>
      </w:r>
      <w:r w:rsidRPr="00A631B1">
        <w:rPr>
          <w:rFonts w:ascii="Times New Roman" w:hAnsi="Times New Roman" w:cs="Times New Roman"/>
          <w:sz w:val="24"/>
          <w:szCs w:val="24"/>
        </w:rPr>
        <w:t xml:space="preserve">, 2018 онд 12.0 тэрбум төгрөгийн алдагдалтай ажилласан </w:t>
      </w:r>
      <w:r w:rsidRPr="00A631B1">
        <w:rPr>
          <w:rFonts w:ascii="Times New Roman" w:hAnsi="Times New Roman" w:cs="Times New Roman"/>
          <w:sz w:val="24"/>
          <w:szCs w:val="24"/>
          <w:lang w:val="mn-MN"/>
        </w:rPr>
        <w:t>нь салбарын бүтэц, зохион байгуулалт, чиг үүрэг, үйлчилгээний үнэ тариф болон үйлчилгээний стандарт, норматив боловсронгуй бус, олон улсын банк, санхүүгийн байгууллага хандивлагч орнуудаас дамжуулан зээлийн гэрээгээр эргэж төлөгдөх нөхцөлтэйгөөр өндөр өртөг бүхий оон тооны хөнгөлөлттэй зээлийн  төслүүд хэрэгжүүлсэнтэй холбон тайлбарлаж болох юм.</w:t>
      </w:r>
    </w:p>
    <w:p w:rsidR="002E7264" w:rsidRPr="00A631B1" w:rsidRDefault="002E7264" w:rsidP="00AB04C7">
      <w:pPr>
        <w:tabs>
          <w:tab w:val="left" w:pos="0"/>
        </w:tabs>
        <w:spacing w:after="0" w:line="276" w:lineRule="auto"/>
        <w:jc w:val="both"/>
        <w:rPr>
          <w:rFonts w:ascii="Times New Roman" w:hAnsi="Times New Roman" w:cs="Times New Roman"/>
          <w:sz w:val="24"/>
          <w:szCs w:val="24"/>
        </w:rPr>
      </w:pPr>
    </w:p>
    <w:p w:rsidR="00C52247" w:rsidRPr="00A631B1" w:rsidRDefault="00C52247" w:rsidP="00C52247">
      <w:pPr>
        <w:tabs>
          <w:tab w:val="left" w:pos="426"/>
          <w:tab w:val="left" w:pos="1134"/>
          <w:tab w:val="left" w:pos="1843"/>
          <w:tab w:val="left" w:pos="1985"/>
        </w:tabs>
        <w:spacing w:after="0"/>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Орон сууцны барилгад мэргэжлийн байгууллагын зүгээс барилга, цахилгаан, халаалтын дотор систем, хорооллын тохижилтод хийх засвар-үйлчилгээ эзэнгүй орхигдож орон сууц, нийтийн аж ахуйн байгууллагууд зөвхөн орон сууцны түгээх шугам сүлжээний засвар гүйцэтгэдэг бүтэцтэй болж сууц өмчлөгчид хувьчилж авсан орон сууцныхаа дотор талыг засварлах цогц үйлчилгээ авч чадахгүй, мэргэжлийн байгууллагын санхүү, боловсон хүчний чадавхи суларч, бүтэц чиг үүрэг нь уялдаагүй, тарамдсан байдалтай байна. Орон сууцны бүтэц өөрчлөгдөж</w:t>
      </w:r>
      <w:r w:rsidR="005B63CA" w:rsidRPr="00A631B1">
        <w:rPr>
          <w:rFonts w:ascii="Times New Roman" w:hAnsi="Times New Roman" w:cs="Times New Roman"/>
          <w:sz w:val="24"/>
          <w:szCs w:val="24"/>
          <w:lang w:val="mn-MN"/>
        </w:rPr>
        <w:t>,</w:t>
      </w:r>
      <w:r w:rsidRPr="00A631B1">
        <w:rPr>
          <w:rFonts w:ascii="Times New Roman" w:hAnsi="Times New Roman" w:cs="Times New Roman"/>
          <w:sz w:val="24"/>
          <w:szCs w:val="24"/>
          <w:lang w:val="mn-MN"/>
        </w:rPr>
        <w:t xml:space="preserve"> нийтийн орон сууцны дундын өмчийг С</w:t>
      </w:r>
      <w:r w:rsidR="005B63CA" w:rsidRPr="00A631B1">
        <w:rPr>
          <w:rFonts w:ascii="Times New Roman" w:hAnsi="Times New Roman" w:cs="Times New Roman"/>
          <w:sz w:val="24"/>
          <w:szCs w:val="24"/>
          <w:lang w:val="mn-MN"/>
        </w:rPr>
        <w:t xml:space="preserve">ууц өмчлөгчдийн холбоо </w:t>
      </w:r>
      <w:r w:rsidRPr="00A631B1">
        <w:rPr>
          <w:rFonts w:ascii="Times New Roman" w:hAnsi="Times New Roman" w:cs="Times New Roman"/>
          <w:sz w:val="24"/>
          <w:szCs w:val="24"/>
          <w:lang w:val="mn-MN"/>
        </w:rPr>
        <w:t>дангаар хариуцах бол</w:t>
      </w:r>
      <w:r w:rsidR="00AB04C7" w:rsidRPr="00A631B1">
        <w:rPr>
          <w:rFonts w:ascii="Times New Roman" w:hAnsi="Times New Roman" w:cs="Times New Roman"/>
          <w:sz w:val="24"/>
          <w:szCs w:val="24"/>
          <w:lang w:val="mn-MN"/>
        </w:rPr>
        <w:t>о</w:t>
      </w:r>
      <w:r w:rsidRPr="00A631B1">
        <w:rPr>
          <w:rFonts w:ascii="Times New Roman" w:hAnsi="Times New Roman" w:cs="Times New Roman"/>
          <w:sz w:val="24"/>
          <w:szCs w:val="24"/>
          <w:lang w:val="mn-MN"/>
        </w:rPr>
        <w:t>мжгүй бол</w:t>
      </w:r>
      <w:r w:rsidR="005B63CA" w:rsidRPr="00A631B1">
        <w:rPr>
          <w:rFonts w:ascii="Times New Roman" w:hAnsi="Times New Roman" w:cs="Times New Roman"/>
          <w:sz w:val="24"/>
          <w:szCs w:val="24"/>
          <w:lang w:val="mn-MN"/>
        </w:rPr>
        <w:t xml:space="preserve">ж </w:t>
      </w:r>
      <w:r w:rsidR="001F4A4B" w:rsidRPr="00A631B1">
        <w:rPr>
          <w:rFonts w:ascii="Times New Roman" w:hAnsi="Times New Roman" w:cs="Times New Roman"/>
          <w:sz w:val="24"/>
          <w:szCs w:val="24"/>
          <w:lang w:val="mn-MN"/>
        </w:rPr>
        <w:t xml:space="preserve">эхэлж </w:t>
      </w:r>
      <w:r w:rsidR="005B63CA" w:rsidRPr="00A631B1">
        <w:rPr>
          <w:rFonts w:ascii="Times New Roman" w:hAnsi="Times New Roman" w:cs="Times New Roman"/>
          <w:sz w:val="24"/>
          <w:szCs w:val="24"/>
          <w:lang w:val="mn-MN"/>
        </w:rPr>
        <w:t>байна</w:t>
      </w:r>
      <w:r w:rsidRPr="00A631B1">
        <w:rPr>
          <w:rFonts w:ascii="Times New Roman" w:hAnsi="Times New Roman" w:cs="Times New Roman"/>
          <w:sz w:val="24"/>
          <w:szCs w:val="24"/>
          <w:lang w:val="mn-MN"/>
        </w:rPr>
        <w:t>.</w:t>
      </w:r>
    </w:p>
    <w:p w:rsidR="00C52247" w:rsidRPr="00A631B1" w:rsidRDefault="00C52247" w:rsidP="00C52247">
      <w:pPr>
        <w:tabs>
          <w:tab w:val="left" w:pos="426"/>
          <w:tab w:val="left" w:pos="1134"/>
          <w:tab w:val="left" w:pos="1843"/>
          <w:tab w:val="left" w:pos="1985"/>
        </w:tabs>
        <w:spacing w:after="0"/>
        <w:jc w:val="both"/>
        <w:rPr>
          <w:rFonts w:ascii="Times New Roman" w:hAnsi="Times New Roman" w:cs="Times New Roman"/>
          <w:sz w:val="24"/>
          <w:szCs w:val="24"/>
          <w:lang w:val="mn-MN"/>
        </w:rPr>
      </w:pPr>
    </w:p>
    <w:p w:rsidR="00C52247" w:rsidRPr="00A631B1" w:rsidRDefault="00C52247" w:rsidP="00C52247">
      <w:pPr>
        <w:tabs>
          <w:tab w:val="left" w:pos="426"/>
          <w:tab w:val="left" w:pos="1134"/>
          <w:tab w:val="left" w:pos="1843"/>
          <w:tab w:val="left" w:pos="1985"/>
        </w:tabs>
        <w:spacing w:after="0"/>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Орон сууцны барилгад элэгдэл тооцох, элэгдлийн хэмжээгээр төрөөс татаас олгох, засварын сан бүрдүүлж сууц өмчлөгчдийн санхүүгийн дарамтыг хөнгөлөх шаардлага ч бий болов. Орон сууц, </w:t>
      </w:r>
      <w:r w:rsidRPr="00A631B1">
        <w:rPr>
          <w:rFonts w:ascii="Times New Roman" w:hAnsi="Times New Roman" w:cs="Times New Roman"/>
          <w:sz w:val="24"/>
          <w:szCs w:val="24"/>
        </w:rPr>
        <w:t>ний</w:t>
      </w:r>
      <w:r w:rsidRPr="00A631B1">
        <w:rPr>
          <w:rFonts w:ascii="Times New Roman" w:hAnsi="Times New Roman" w:cs="Times New Roman"/>
          <w:sz w:val="24"/>
          <w:szCs w:val="24"/>
          <w:lang w:val="mn-MN"/>
        </w:rPr>
        <w:t>т</w:t>
      </w:r>
      <w:r w:rsidRPr="00A631B1">
        <w:rPr>
          <w:rFonts w:ascii="Times New Roman" w:hAnsi="Times New Roman" w:cs="Times New Roman"/>
          <w:sz w:val="24"/>
          <w:szCs w:val="24"/>
        </w:rPr>
        <w:t xml:space="preserve">ийн </w:t>
      </w:r>
      <w:r w:rsidRPr="00A631B1">
        <w:rPr>
          <w:rFonts w:ascii="Times New Roman" w:hAnsi="Times New Roman" w:cs="Times New Roman"/>
          <w:sz w:val="24"/>
          <w:szCs w:val="24"/>
          <w:lang w:val="mn-MN"/>
        </w:rPr>
        <w:t>аж ахуйн байгууллагуудын шуурхай үйлчилгээний төвд орчин үеийн алсын удирдлагын цахим мэдээ, мэдээллийн сүлжээ, хяналтын систем нэвтрүүлэх асуудал хоцрогдож байна. Нийтийн зориулалттай орон сууцны татаастай салбар</w:t>
      </w:r>
      <w:r w:rsidR="00034B41" w:rsidRPr="00A631B1">
        <w:rPr>
          <w:rFonts w:ascii="Times New Roman" w:hAnsi="Times New Roman" w:cs="Times New Roman"/>
          <w:sz w:val="24"/>
          <w:szCs w:val="24"/>
          <w:lang w:val="mn-MN"/>
        </w:rPr>
        <w:t>ыг</w:t>
      </w:r>
      <w:r w:rsidRPr="00A631B1">
        <w:rPr>
          <w:rFonts w:ascii="Times New Roman" w:hAnsi="Times New Roman" w:cs="Times New Roman"/>
          <w:sz w:val="24"/>
          <w:szCs w:val="24"/>
          <w:lang w:val="mn-MN"/>
        </w:rPr>
        <w:t xml:space="preserve"> хувьч</w:t>
      </w:r>
      <w:r w:rsidR="009D589E" w:rsidRPr="00A631B1">
        <w:rPr>
          <w:rFonts w:ascii="Times New Roman" w:hAnsi="Times New Roman" w:cs="Times New Roman"/>
          <w:sz w:val="24"/>
          <w:szCs w:val="24"/>
          <w:lang w:val="mn-MN"/>
        </w:rPr>
        <w:t>ил</w:t>
      </w:r>
      <w:r w:rsidR="00034B41" w:rsidRPr="00A631B1">
        <w:rPr>
          <w:rFonts w:ascii="Times New Roman" w:hAnsi="Times New Roman" w:cs="Times New Roman"/>
          <w:sz w:val="24"/>
          <w:szCs w:val="24"/>
          <w:lang w:val="mn-MN"/>
        </w:rPr>
        <w:t>снаар</w:t>
      </w:r>
      <w:r w:rsidRPr="00A631B1">
        <w:rPr>
          <w:rFonts w:ascii="Times New Roman" w:hAnsi="Times New Roman" w:cs="Times New Roman"/>
          <w:sz w:val="24"/>
          <w:szCs w:val="24"/>
          <w:lang w:val="mn-MN"/>
        </w:rPr>
        <w:t xml:space="preserve"> орон сууц өмчлөгч</w:t>
      </w:r>
      <w:r w:rsidR="0019243D">
        <w:rPr>
          <w:rFonts w:ascii="Times New Roman" w:hAnsi="Times New Roman" w:cs="Times New Roman"/>
          <w:sz w:val="24"/>
          <w:szCs w:val="24"/>
          <w:lang w:val="mn-MN"/>
        </w:rPr>
        <w:t>,</w:t>
      </w:r>
      <w:r w:rsidRPr="00A631B1">
        <w:rPr>
          <w:rFonts w:ascii="Times New Roman" w:hAnsi="Times New Roman" w:cs="Times New Roman"/>
          <w:sz w:val="24"/>
          <w:szCs w:val="24"/>
          <w:lang w:val="mn-MN"/>
        </w:rPr>
        <w:t xml:space="preserve"> </w:t>
      </w:r>
      <w:r w:rsidR="005B63CA" w:rsidRPr="00A631B1">
        <w:rPr>
          <w:rFonts w:ascii="Times New Roman" w:hAnsi="Times New Roman" w:cs="Times New Roman"/>
          <w:sz w:val="24"/>
          <w:szCs w:val="24"/>
          <w:lang w:val="mn-MN"/>
        </w:rPr>
        <w:t>Сууц өмчлөгчдийн холбоо</w:t>
      </w:r>
      <w:r w:rsidR="0019243D">
        <w:rPr>
          <w:rFonts w:ascii="Times New Roman" w:hAnsi="Times New Roman" w:cs="Times New Roman"/>
          <w:sz w:val="24"/>
          <w:szCs w:val="24"/>
          <w:lang w:val="mn-MN"/>
        </w:rPr>
        <w:t>ны</w:t>
      </w:r>
      <w:r w:rsidRPr="00A631B1">
        <w:rPr>
          <w:rFonts w:ascii="Times New Roman" w:hAnsi="Times New Roman" w:cs="Times New Roman"/>
          <w:sz w:val="24"/>
          <w:szCs w:val="24"/>
          <w:lang w:val="mn-MN"/>
        </w:rPr>
        <w:t xml:space="preserve"> аж</w:t>
      </w:r>
      <w:r w:rsidR="008B7EAC" w:rsidRPr="00A631B1">
        <w:rPr>
          <w:rFonts w:ascii="Times New Roman" w:hAnsi="Times New Roman" w:cs="Times New Roman"/>
          <w:sz w:val="24"/>
          <w:szCs w:val="24"/>
          <w:lang w:val="mn-MN"/>
        </w:rPr>
        <w:t>лын уялдаа, холбоо хангалтгүй</w:t>
      </w:r>
      <w:r w:rsidR="0019243D">
        <w:rPr>
          <w:rFonts w:ascii="Times New Roman" w:hAnsi="Times New Roman" w:cs="Times New Roman"/>
          <w:sz w:val="24"/>
          <w:szCs w:val="24"/>
          <w:lang w:val="mn-MN"/>
        </w:rPr>
        <w:t>,</w:t>
      </w:r>
      <w:r w:rsidR="008B7EAC" w:rsidRPr="00A631B1">
        <w:rPr>
          <w:rFonts w:ascii="Times New Roman" w:hAnsi="Times New Roman" w:cs="Times New Roman"/>
          <w:sz w:val="24"/>
          <w:szCs w:val="24"/>
          <w:lang w:val="mn-MN"/>
        </w:rPr>
        <w:t xml:space="preserve"> </w:t>
      </w:r>
      <w:r w:rsidR="0019243D">
        <w:rPr>
          <w:rFonts w:ascii="Times New Roman" w:hAnsi="Times New Roman" w:cs="Times New Roman"/>
          <w:sz w:val="24"/>
          <w:szCs w:val="24"/>
          <w:lang w:val="mn-MN"/>
        </w:rPr>
        <w:t>ашиглалтын бодлого алдагдаж байна.</w:t>
      </w:r>
    </w:p>
    <w:p w:rsidR="00C52247" w:rsidRPr="00A631B1" w:rsidRDefault="00C52247" w:rsidP="00C52247">
      <w:pPr>
        <w:tabs>
          <w:tab w:val="left" w:pos="426"/>
          <w:tab w:val="left" w:pos="1134"/>
          <w:tab w:val="left" w:pos="1843"/>
          <w:tab w:val="left" w:pos="1985"/>
        </w:tabs>
        <w:spacing w:after="0"/>
        <w:jc w:val="both"/>
        <w:rPr>
          <w:rFonts w:ascii="Times New Roman" w:hAnsi="Times New Roman" w:cs="Times New Roman"/>
          <w:b/>
          <w:sz w:val="24"/>
          <w:szCs w:val="24"/>
          <w:lang w:val="mn-MN"/>
        </w:rPr>
      </w:pPr>
    </w:p>
    <w:p w:rsidR="00C52247" w:rsidRPr="00A631B1" w:rsidRDefault="001F4A4B" w:rsidP="00C52247">
      <w:pPr>
        <w:spacing w:after="0"/>
        <w:jc w:val="both"/>
        <w:rPr>
          <w:rFonts w:ascii="Times New Roman" w:eastAsia="Arial" w:hAnsi="Times New Roman" w:cs="Times New Roman"/>
          <w:color w:val="000000" w:themeColor="text1"/>
          <w:sz w:val="24"/>
        </w:rPr>
      </w:pPr>
      <w:r w:rsidRPr="00A631B1">
        <w:rPr>
          <w:rFonts w:ascii="Times New Roman" w:eastAsia="Arial" w:hAnsi="Times New Roman" w:cs="Times New Roman"/>
          <w:color w:val="000000" w:themeColor="text1"/>
          <w:sz w:val="24"/>
          <w:lang w:val="mn-MN"/>
        </w:rPr>
        <w:t>С</w:t>
      </w:r>
      <w:r w:rsidR="00C52247" w:rsidRPr="00A631B1">
        <w:rPr>
          <w:rFonts w:ascii="Times New Roman" w:eastAsia="Arial" w:hAnsi="Times New Roman" w:cs="Times New Roman"/>
          <w:color w:val="000000" w:themeColor="text1"/>
          <w:sz w:val="24"/>
        </w:rPr>
        <w:t>үүлийн жилүүдэд орон сууц, нийтийн аж ахуйн салбарын хэмжээнд</w:t>
      </w:r>
      <w:r w:rsidR="00AB04C7" w:rsidRPr="00A631B1">
        <w:rPr>
          <w:rFonts w:ascii="Times New Roman" w:eastAsia="Arial" w:hAnsi="Times New Roman" w:cs="Times New Roman"/>
          <w:color w:val="000000" w:themeColor="text1"/>
          <w:sz w:val="24"/>
          <w:lang w:val="mn-MN"/>
        </w:rPr>
        <w:t xml:space="preserve"> </w:t>
      </w:r>
      <w:r w:rsidR="00C52247" w:rsidRPr="00A631B1">
        <w:rPr>
          <w:rFonts w:ascii="Times New Roman" w:eastAsia="Arial" w:hAnsi="Times New Roman" w:cs="Times New Roman"/>
          <w:color w:val="000000" w:themeColor="text1"/>
          <w:sz w:val="24"/>
        </w:rPr>
        <w:t xml:space="preserve">бүтээн байгуулалтын ажлыг </w:t>
      </w:r>
      <w:r w:rsidR="00C52247" w:rsidRPr="00A631B1">
        <w:rPr>
          <w:rFonts w:ascii="Times New Roman" w:eastAsia="Arial" w:hAnsi="Times New Roman" w:cs="Times New Roman"/>
          <w:color w:val="000000" w:themeColor="text1"/>
          <w:sz w:val="24"/>
          <w:lang w:val="mn-MN"/>
        </w:rPr>
        <w:t>бодлогоор төлөвлө</w:t>
      </w:r>
      <w:r w:rsidRPr="00A631B1">
        <w:rPr>
          <w:rFonts w:ascii="Times New Roman" w:eastAsia="Arial" w:hAnsi="Times New Roman" w:cs="Times New Roman"/>
          <w:color w:val="000000" w:themeColor="text1"/>
          <w:sz w:val="24"/>
          <w:lang w:val="mn-MN"/>
        </w:rPr>
        <w:t>н</w:t>
      </w:r>
      <w:r w:rsidR="00AB04C7" w:rsidRPr="00A631B1">
        <w:rPr>
          <w:rFonts w:ascii="Times New Roman" w:eastAsia="Arial" w:hAnsi="Times New Roman" w:cs="Times New Roman"/>
          <w:color w:val="000000" w:themeColor="text1"/>
          <w:sz w:val="24"/>
          <w:lang w:val="mn-MN"/>
        </w:rPr>
        <w:t xml:space="preserve"> </w:t>
      </w:r>
      <w:r w:rsidR="00C52247" w:rsidRPr="00A631B1">
        <w:rPr>
          <w:rFonts w:ascii="Times New Roman" w:eastAsia="Arial" w:hAnsi="Times New Roman" w:cs="Times New Roman"/>
          <w:color w:val="000000" w:themeColor="text1"/>
          <w:sz w:val="24"/>
          <w:lang w:val="mn-MN"/>
        </w:rPr>
        <w:t>гадаад</w:t>
      </w:r>
      <w:r w:rsidR="00AB04C7" w:rsidRPr="00A631B1">
        <w:rPr>
          <w:rFonts w:ascii="Times New Roman" w:eastAsia="Arial" w:hAnsi="Times New Roman" w:cs="Times New Roman"/>
          <w:color w:val="000000" w:themeColor="text1"/>
          <w:sz w:val="24"/>
          <w:lang w:val="mn-MN"/>
        </w:rPr>
        <w:t>,</w:t>
      </w:r>
      <w:r w:rsidR="00C52247" w:rsidRPr="00A631B1">
        <w:rPr>
          <w:rFonts w:ascii="Times New Roman" w:eastAsia="Arial" w:hAnsi="Times New Roman" w:cs="Times New Roman"/>
          <w:color w:val="000000" w:themeColor="text1"/>
          <w:sz w:val="24"/>
          <w:lang w:val="mn-MN"/>
        </w:rPr>
        <w:t xml:space="preserve"> дотоодын хөрөнгийн эх үүсвэрээр</w:t>
      </w:r>
      <w:r w:rsidR="00C52247" w:rsidRPr="00A631B1">
        <w:rPr>
          <w:rFonts w:ascii="Times New Roman" w:eastAsia="Arial" w:hAnsi="Times New Roman" w:cs="Times New Roman"/>
          <w:color w:val="000000" w:themeColor="text1"/>
          <w:sz w:val="24"/>
        </w:rPr>
        <w:t xml:space="preserve"> хэрэгжүүлж бай</w:t>
      </w:r>
      <w:r w:rsidR="00C52247" w:rsidRPr="00A631B1">
        <w:rPr>
          <w:rFonts w:ascii="Times New Roman" w:eastAsia="Arial" w:hAnsi="Times New Roman" w:cs="Times New Roman"/>
          <w:color w:val="000000" w:themeColor="text1"/>
          <w:sz w:val="24"/>
          <w:lang w:val="mn-MN"/>
        </w:rPr>
        <w:t>гаа нь хот</w:t>
      </w:r>
      <w:r w:rsidR="00AB04C7" w:rsidRPr="00A631B1">
        <w:rPr>
          <w:rFonts w:ascii="Times New Roman" w:eastAsia="Arial" w:hAnsi="Times New Roman" w:cs="Times New Roman"/>
          <w:color w:val="000000" w:themeColor="text1"/>
          <w:sz w:val="24"/>
          <w:lang w:val="mn-MN"/>
        </w:rPr>
        <w:t>,</w:t>
      </w:r>
      <w:r w:rsidR="00C52247" w:rsidRPr="00A631B1">
        <w:rPr>
          <w:rFonts w:ascii="Times New Roman" w:eastAsia="Arial" w:hAnsi="Times New Roman" w:cs="Times New Roman"/>
          <w:color w:val="000000" w:themeColor="text1"/>
          <w:sz w:val="24"/>
          <w:lang w:val="mn-MN"/>
        </w:rPr>
        <w:t xml:space="preserve"> суурин</w:t>
      </w:r>
      <w:r w:rsidRPr="00A631B1">
        <w:rPr>
          <w:rFonts w:ascii="Times New Roman" w:eastAsia="Arial" w:hAnsi="Times New Roman" w:cs="Times New Roman"/>
          <w:color w:val="000000" w:themeColor="text1"/>
          <w:sz w:val="24"/>
          <w:lang w:val="mn-MN"/>
        </w:rPr>
        <w:t xml:space="preserve"> газрын</w:t>
      </w:r>
      <w:r w:rsidR="00C52247" w:rsidRPr="00A631B1">
        <w:rPr>
          <w:rFonts w:ascii="Times New Roman" w:eastAsia="Arial" w:hAnsi="Times New Roman" w:cs="Times New Roman"/>
          <w:color w:val="000000" w:themeColor="text1"/>
          <w:sz w:val="24"/>
          <w:lang w:val="mn-MN"/>
        </w:rPr>
        <w:t xml:space="preserve"> нийтийн</w:t>
      </w:r>
      <w:r w:rsidRPr="00A631B1">
        <w:rPr>
          <w:rFonts w:ascii="Times New Roman" w:eastAsia="Arial" w:hAnsi="Times New Roman" w:cs="Times New Roman"/>
          <w:color w:val="000000" w:themeColor="text1"/>
          <w:sz w:val="24"/>
          <w:lang w:val="mn-MN"/>
        </w:rPr>
        <w:t xml:space="preserve"> аж ахуй</w:t>
      </w:r>
      <w:r w:rsidR="00C52247" w:rsidRPr="00A631B1">
        <w:rPr>
          <w:rFonts w:ascii="Times New Roman" w:eastAsia="Arial" w:hAnsi="Times New Roman" w:cs="Times New Roman"/>
          <w:color w:val="000000" w:themeColor="text1"/>
          <w:sz w:val="24"/>
          <w:lang w:val="mn-MN"/>
        </w:rPr>
        <w:t>д тулгамдсан асуудлыг ээлж дараатай шийдвэрлэх,</w:t>
      </w:r>
      <w:r w:rsidR="00713E5C" w:rsidRPr="00A631B1">
        <w:rPr>
          <w:rFonts w:ascii="Times New Roman" w:eastAsia="Arial" w:hAnsi="Times New Roman" w:cs="Times New Roman"/>
          <w:color w:val="000000" w:themeColor="text1"/>
          <w:sz w:val="24"/>
          <w:lang w:val="mn-MN"/>
        </w:rPr>
        <w:t xml:space="preserve"> </w:t>
      </w:r>
      <w:r w:rsidR="00C52247" w:rsidRPr="00A631B1">
        <w:rPr>
          <w:rFonts w:ascii="Times New Roman" w:eastAsia="Arial" w:hAnsi="Times New Roman" w:cs="Times New Roman"/>
          <w:color w:val="000000" w:themeColor="text1"/>
          <w:sz w:val="24"/>
          <w:lang w:val="mn-MN"/>
        </w:rPr>
        <w:t xml:space="preserve">улмаар иргэдийн амьдралын нэн тэргүүний </w:t>
      </w:r>
      <w:r w:rsidRPr="00A631B1">
        <w:rPr>
          <w:rFonts w:ascii="Times New Roman" w:eastAsia="Arial" w:hAnsi="Times New Roman" w:cs="Times New Roman"/>
          <w:color w:val="000000" w:themeColor="text1"/>
          <w:sz w:val="24"/>
          <w:lang w:val="mn-MN"/>
        </w:rPr>
        <w:t xml:space="preserve">үйлчилгээний </w:t>
      </w:r>
      <w:r w:rsidR="00C52247" w:rsidRPr="00A631B1">
        <w:rPr>
          <w:rFonts w:ascii="Times New Roman" w:eastAsia="Arial" w:hAnsi="Times New Roman" w:cs="Times New Roman"/>
          <w:color w:val="000000" w:themeColor="text1"/>
          <w:sz w:val="24"/>
          <w:lang w:val="mn-MN"/>
        </w:rPr>
        <w:t xml:space="preserve">стандарт нөхцөл, хэрэгцээ шаардлагыг </w:t>
      </w:r>
      <w:r w:rsidRPr="00A631B1">
        <w:rPr>
          <w:rFonts w:ascii="Times New Roman" w:eastAsia="Arial" w:hAnsi="Times New Roman" w:cs="Times New Roman"/>
          <w:color w:val="000000" w:themeColor="text1"/>
          <w:sz w:val="24"/>
          <w:lang w:val="mn-MN"/>
        </w:rPr>
        <w:t>хангах боломжийг бүрдүүлэх болсон байна</w:t>
      </w:r>
      <w:r w:rsidR="00C52247" w:rsidRPr="00A631B1">
        <w:rPr>
          <w:rFonts w:ascii="Times New Roman" w:eastAsia="Arial" w:hAnsi="Times New Roman" w:cs="Times New Roman"/>
          <w:color w:val="000000" w:themeColor="text1"/>
          <w:sz w:val="24"/>
        </w:rPr>
        <w:t>.</w:t>
      </w:r>
    </w:p>
    <w:p w:rsidR="00C52247" w:rsidRPr="00A631B1" w:rsidRDefault="00C52247" w:rsidP="00C52247">
      <w:pPr>
        <w:spacing w:after="0"/>
        <w:jc w:val="both"/>
        <w:rPr>
          <w:rFonts w:ascii="Times New Roman" w:eastAsia="Arial" w:hAnsi="Times New Roman" w:cs="Times New Roman"/>
          <w:color w:val="000000" w:themeColor="text1"/>
          <w:sz w:val="24"/>
        </w:rPr>
      </w:pPr>
    </w:p>
    <w:p w:rsidR="00355844" w:rsidRPr="00A631B1" w:rsidRDefault="00C52247" w:rsidP="00C52247">
      <w:pPr>
        <w:spacing w:after="0"/>
        <w:jc w:val="both"/>
        <w:rPr>
          <w:rFonts w:ascii="Times New Roman" w:eastAsia="Arial" w:hAnsi="Times New Roman" w:cs="Times New Roman"/>
          <w:color w:val="000000" w:themeColor="text1"/>
          <w:sz w:val="24"/>
          <w:shd w:val="clear" w:color="auto" w:fill="FFFFFF"/>
          <w:lang w:val="mn-MN"/>
        </w:rPr>
      </w:pPr>
      <w:r w:rsidRPr="00A631B1">
        <w:rPr>
          <w:rFonts w:ascii="Times New Roman" w:eastAsia="Arial" w:hAnsi="Times New Roman" w:cs="Times New Roman"/>
          <w:color w:val="000000" w:themeColor="text1"/>
          <w:sz w:val="24"/>
          <w:shd w:val="clear" w:color="auto" w:fill="FFFFFF"/>
          <w:lang w:val="mn-MN"/>
        </w:rPr>
        <w:t>Т</w:t>
      </w:r>
      <w:r w:rsidR="001F4A4B" w:rsidRPr="00A631B1">
        <w:rPr>
          <w:rFonts w:ascii="Times New Roman" w:eastAsia="Arial" w:hAnsi="Times New Roman" w:cs="Times New Roman"/>
          <w:color w:val="000000" w:themeColor="text1"/>
          <w:sz w:val="24"/>
          <w:shd w:val="clear" w:color="auto" w:fill="FFFFFF"/>
          <w:lang w:val="mn-MN"/>
        </w:rPr>
        <w:t xml:space="preserve">ухайлбал </w:t>
      </w:r>
      <w:r w:rsidR="00500EFA" w:rsidRPr="00A631B1">
        <w:rPr>
          <w:rFonts w:ascii="Times New Roman" w:eastAsia="Arial" w:hAnsi="Times New Roman" w:cs="Times New Roman"/>
          <w:color w:val="000000" w:themeColor="text1"/>
          <w:sz w:val="24"/>
          <w:shd w:val="clear" w:color="auto" w:fill="FFFFFF"/>
        </w:rPr>
        <w:t>Азийн хөгжлийн банк</w:t>
      </w:r>
      <w:r w:rsidR="00500EFA" w:rsidRPr="00A631B1">
        <w:rPr>
          <w:rFonts w:ascii="Times New Roman" w:eastAsia="Arial" w:hAnsi="Times New Roman" w:cs="Times New Roman"/>
          <w:color w:val="000000" w:themeColor="text1"/>
          <w:sz w:val="24"/>
          <w:shd w:val="clear" w:color="auto" w:fill="FFFFFF"/>
          <w:lang w:val="mn-MN"/>
        </w:rPr>
        <w:t>ны хөнгөлөлттэй зээл</w:t>
      </w:r>
      <w:r w:rsidR="00355844" w:rsidRPr="00A631B1">
        <w:rPr>
          <w:rFonts w:ascii="Times New Roman" w:eastAsia="Arial" w:hAnsi="Times New Roman" w:cs="Times New Roman"/>
          <w:color w:val="000000" w:themeColor="text1"/>
          <w:sz w:val="24"/>
          <w:shd w:val="clear" w:color="auto" w:fill="FFFFFF"/>
          <w:lang w:val="mn-MN"/>
        </w:rPr>
        <w:t>ээр</w:t>
      </w:r>
      <w:r w:rsidR="00500EFA" w:rsidRPr="00A631B1">
        <w:rPr>
          <w:rFonts w:ascii="Times New Roman" w:eastAsia="Arial" w:hAnsi="Times New Roman" w:cs="Times New Roman"/>
          <w:color w:val="000000" w:themeColor="text1"/>
          <w:sz w:val="24"/>
          <w:shd w:val="clear" w:color="auto" w:fill="FFFFFF"/>
          <w:lang w:val="mn-MN"/>
        </w:rPr>
        <w:t xml:space="preserve"> </w:t>
      </w:r>
      <w:r w:rsidR="00500EFA" w:rsidRPr="00A631B1">
        <w:rPr>
          <w:rFonts w:ascii="Times New Roman" w:eastAsia="Arial" w:hAnsi="Times New Roman" w:cs="Times New Roman"/>
          <w:color w:val="000000" w:themeColor="text1"/>
          <w:sz w:val="24"/>
          <w:shd w:val="clear" w:color="auto" w:fill="FFFFFF"/>
        </w:rPr>
        <w:t>“</w:t>
      </w:r>
      <w:r w:rsidRPr="00A631B1">
        <w:rPr>
          <w:rFonts w:ascii="Times New Roman" w:eastAsia="Arial" w:hAnsi="Times New Roman" w:cs="Times New Roman"/>
          <w:color w:val="000000" w:themeColor="text1"/>
          <w:sz w:val="24"/>
          <w:shd w:val="clear" w:color="auto" w:fill="FFFFFF"/>
        </w:rPr>
        <w:t>Зүүн өмнөд говийн хот байгуулалт, х</w:t>
      </w:r>
      <w:r w:rsidR="004B7DA8" w:rsidRPr="00A631B1">
        <w:rPr>
          <w:rFonts w:ascii="Times New Roman" w:eastAsia="Arial" w:hAnsi="Times New Roman" w:cs="Times New Roman"/>
          <w:color w:val="000000" w:themeColor="text1"/>
          <w:sz w:val="24"/>
          <w:shd w:val="clear" w:color="auto" w:fill="FFFFFF"/>
        </w:rPr>
        <w:t xml:space="preserve">илийн ойролцоо суурин газруудын </w:t>
      </w:r>
      <w:r w:rsidRPr="00A631B1">
        <w:rPr>
          <w:rFonts w:ascii="Times New Roman" w:eastAsia="Arial" w:hAnsi="Times New Roman" w:cs="Times New Roman"/>
          <w:color w:val="000000" w:themeColor="text1"/>
          <w:sz w:val="24"/>
          <w:shd w:val="clear" w:color="auto" w:fill="FFFFFF"/>
        </w:rPr>
        <w:t xml:space="preserve">хөгжлийн нэмэлт </w:t>
      </w:r>
      <w:r w:rsidRPr="00A631B1">
        <w:rPr>
          <w:rFonts w:ascii="Times New Roman" w:eastAsia="Arial" w:hAnsi="Times New Roman" w:cs="Times New Roman"/>
          <w:color w:val="000000" w:themeColor="text1"/>
          <w:sz w:val="24"/>
        </w:rPr>
        <w:t>санхүүжилтийн төсөл”</w:t>
      </w:r>
      <w:r w:rsidR="00355844" w:rsidRPr="00A631B1">
        <w:rPr>
          <w:rFonts w:ascii="Times New Roman" w:eastAsia="Arial" w:hAnsi="Times New Roman" w:cs="Times New Roman"/>
          <w:color w:val="000000" w:themeColor="text1"/>
          <w:sz w:val="24"/>
          <w:lang w:val="mn-MN"/>
        </w:rPr>
        <w:t>-</w:t>
      </w:r>
      <w:r w:rsidR="004B7DA8" w:rsidRPr="00A631B1">
        <w:rPr>
          <w:rFonts w:ascii="Times New Roman" w:eastAsia="Arial" w:hAnsi="Times New Roman" w:cs="Times New Roman"/>
          <w:color w:val="000000" w:themeColor="text1"/>
          <w:sz w:val="24"/>
          <w:lang w:val="mn-MN"/>
        </w:rPr>
        <w:t>ийн хүрээнд</w:t>
      </w:r>
      <w:r w:rsidRPr="00A631B1">
        <w:rPr>
          <w:rFonts w:ascii="Times New Roman" w:eastAsia="Arial" w:hAnsi="Times New Roman" w:cs="Times New Roman"/>
          <w:color w:val="000000" w:themeColor="text1"/>
          <w:sz w:val="24"/>
        </w:rPr>
        <w:t> </w:t>
      </w:r>
      <w:r w:rsidRPr="00A631B1">
        <w:rPr>
          <w:rFonts w:ascii="Times New Roman" w:eastAsia="Arial" w:hAnsi="Times New Roman" w:cs="Times New Roman"/>
          <w:color w:val="000000" w:themeColor="text1"/>
          <w:sz w:val="24"/>
          <w:lang w:val="mn-MN"/>
        </w:rPr>
        <w:t xml:space="preserve"> </w:t>
      </w:r>
      <w:r w:rsidRPr="00A631B1">
        <w:rPr>
          <w:rFonts w:ascii="Times New Roman" w:eastAsia="Arial" w:hAnsi="Times New Roman" w:cs="Times New Roman"/>
          <w:color w:val="000000" w:themeColor="text1"/>
          <w:sz w:val="24"/>
        </w:rPr>
        <w:t xml:space="preserve">Өвөрхангай  аймгийн  </w:t>
      </w:r>
      <w:r w:rsidR="004B7DA8" w:rsidRPr="00A631B1">
        <w:rPr>
          <w:rFonts w:ascii="Times New Roman" w:eastAsia="Arial" w:hAnsi="Times New Roman" w:cs="Times New Roman"/>
          <w:color w:val="000000" w:themeColor="text1"/>
          <w:sz w:val="24"/>
          <w:lang w:val="mn-MN"/>
        </w:rPr>
        <w:t xml:space="preserve">төв </w:t>
      </w:r>
      <w:r w:rsidRPr="00A631B1">
        <w:rPr>
          <w:rFonts w:ascii="Times New Roman" w:eastAsia="Arial" w:hAnsi="Times New Roman" w:cs="Times New Roman"/>
          <w:color w:val="000000" w:themeColor="text1"/>
          <w:sz w:val="24"/>
        </w:rPr>
        <w:t>Арвайхээр</w:t>
      </w:r>
      <w:r w:rsidR="004B7DA8" w:rsidRPr="00A631B1">
        <w:rPr>
          <w:rFonts w:ascii="Times New Roman" w:eastAsia="Arial" w:hAnsi="Times New Roman" w:cs="Times New Roman"/>
          <w:color w:val="000000" w:themeColor="text1"/>
          <w:sz w:val="24"/>
          <w:lang w:val="mn-MN"/>
        </w:rPr>
        <w:t>т</w:t>
      </w:r>
      <w:r w:rsidRPr="00A631B1">
        <w:rPr>
          <w:rFonts w:ascii="Times New Roman" w:eastAsia="Arial" w:hAnsi="Times New Roman" w:cs="Times New Roman"/>
          <w:color w:val="000000" w:themeColor="text1"/>
          <w:sz w:val="24"/>
        </w:rPr>
        <w:t> </w:t>
      </w:r>
      <w:r w:rsidRPr="00A631B1">
        <w:rPr>
          <w:rFonts w:ascii="Times New Roman" w:eastAsia="Arial" w:hAnsi="Times New Roman" w:cs="Times New Roman"/>
          <w:color w:val="000000" w:themeColor="text1"/>
          <w:sz w:val="24"/>
          <w:shd w:val="clear" w:color="auto" w:fill="FFFFFF"/>
        </w:rPr>
        <w:t>хоногт 3000 м3</w:t>
      </w:r>
      <w:r w:rsidR="00355844" w:rsidRPr="00A631B1">
        <w:rPr>
          <w:rFonts w:ascii="Times New Roman" w:eastAsia="Arial" w:hAnsi="Times New Roman" w:cs="Times New Roman"/>
          <w:color w:val="000000" w:themeColor="text1"/>
          <w:sz w:val="24"/>
          <w:shd w:val="clear" w:color="auto" w:fill="FFFFFF"/>
          <w:lang w:val="mn-MN"/>
        </w:rPr>
        <w:t xml:space="preserve"> бохир ус цэвэрлэх </w:t>
      </w:r>
      <w:r w:rsidR="00355844" w:rsidRPr="00A631B1">
        <w:rPr>
          <w:rFonts w:ascii="Times New Roman" w:eastAsia="Arial" w:hAnsi="Times New Roman" w:cs="Times New Roman"/>
          <w:color w:val="000000" w:themeColor="text1"/>
          <w:sz w:val="24"/>
          <w:shd w:val="clear" w:color="auto" w:fill="FFFFFF"/>
          <w:lang w:val="mn-MN"/>
        </w:rPr>
        <w:lastRenderedPageBreak/>
        <w:t>байгууламжийг,</w:t>
      </w:r>
      <w:r w:rsidRPr="00A631B1">
        <w:rPr>
          <w:rFonts w:ascii="Times New Roman" w:eastAsia="Arial" w:hAnsi="Times New Roman" w:cs="Times New Roman"/>
          <w:color w:val="000000" w:themeColor="text1"/>
          <w:sz w:val="24"/>
          <w:lang w:val="mn-MN"/>
        </w:rPr>
        <w:t xml:space="preserve"> </w:t>
      </w:r>
      <w:r w:rsidRPr="00A631B1">
        <w:rPr>
          <w:rFonts w:ascii="Times New Roman" w:eastAsia="Arial" w:hAnsi="Times New Roman" w:cs="Times New Roman"/>
          <w:color w:val="000000" w:themeColor="text1"/>
          <w:sz w:val="24"/>
        </w:rPr>
        <w:t xml:space="preserve">Улаанбаатар хотын </w:t>
      </w:r>
      <w:r w:rsidRPr="00A631B1">
        <w:rPr>
          <w:rFonts w:ascii="Times New Roman" w:eastAsia="Arial" w:hAnsi="Times New Roman" w:cs="Times New Roman"/>
          <w:color w:val="000000" w:themeColor="text1"/>
          <w:sz w:val="24"/>
          <w:shd w:val="clear" w:color="auto" w:fill="FFFFFF"/>
        </w:rPr>
        <w:t>Хан-Уул дүүргийн нутаг дэвсгэрт хоногт 20</w:t>
      </w:r>
      <w:r w:rsidR="00355844" w:rsidRPr="00A631B1">
        <w:rPr>
          <w:rFonts w:ascii="Times New Roman" w:eastAsia="Arial" w:hAnsi="Times New Roman" w:cs="Times New Roman"/>
          <w:color w:val="000000" w:themeColor="text1"/>
          <w:sz w:val="24"/>
          <w:shd w:val="clear" w:color="auto" w:fill="FFFFFF"/>
          <w:lang w:val="mn-MN"/>
        </w:rPr>
        <w:t>000 м3</w:t>
      </w:r>
      <w:r w:rsidRPr="00A631B1">
        <w:rPr>
          <w:rFonts w:ascii="Times New Roman" w:eastAsia="Arial" w:hAnsi="Times New Roman" w:cs="Times New Roman"/>
          <w:color w:val="000000" w:themeColor="text1"/>
          <w:sz w:val="24"/>
          <w:shd w:val="clear" w:color="auto" w:fill="FFFFFF"/>
        </w:rPr>
        <w:t xml:space="preserve"> </w:t>
      </w:r>
      <w:r w:rsidR="00355844" w:rsidRPr="00A631B1">
        <w:rPr>
          <w:rFonts w:ascii="Times New Roman" w:eastAsia="Arial" w:hAnsi="Times New Roman" w:cs="Times New Roman"/>
          <w:color w:val="000000" w:themeColor="text1"/>
          <w:sz w:val="24"/>
          <w:shd w:val="clear" w:color="auto" w:fill="FFFFFF"/>
          <w:lang w:val="mn-MN"/>
        </w:rPr>
        <w:t xml:space="preserve">ахуйн </w:t>
      </w:r>
      <w:r w:rsidRPr="00A631B1">
        <w:rPr>
          <w:rFonts w:ascii="Times New Roman" w:eastAsia="Arial" w:hAnsi="Times New Roman" w:cs="Times New Roman"/>
          <w:color w:val="000000" w:themeColor="text1"/>
          <w:sz w:val="24"/>
          <w:shd w:val="clear" w:color="auto" w:fill="FFFFFF"/>
        </w:rPr>
        <w:t>бохир ус цэвэрлэн, лагийг боловсруулж метан хий үйлдвэрлэдэг цэвэрлэх байгууламжийг тус тус</w:t>
      </w:r>
      <w:r w:rsidR="00404C19" w:rsidRPr="00A631B1">
        <w:rPr>
          <w:rFonts w:ascii="Times New Roman" w:eastAsia="Arial" w:hAnsi="Times New Roman" w:cs="Times New Roman"/>
          <w:color w:val="000000" w:themeColor="text1"/>
          <w:sz w:val="24"/>
          <w:shd w:val="clear" w:color="auto" w:fill="FFFFFF"/>
          <w:lang w:val="mn-MN"/>
        </w:rPr>
        <w:t xml:space="preserve"> </w:t>
      </w:r>
      <w:r w:rsidR="00404C19" w:rsidRPr="00A631B1">
        <w:rPr>
          <w:rFonts w:ascii="Times New Roman" w:eastAsia="Arial" w:hAnsi="Times New Roman" w:cs="Times New Roman"/>
          <w:color w:val="000000" w:themeColor="text1"/>
          <w:sz w:val="24"/>
          <w:shd w:val="clear" w:color="auto" w:fill="FFFFFF"/>
        </w:rPr>
        <w:t>ашиглалта</w:t>
      </w:r>
      <w:r w:rsidRPr="00A631B1">
        <w:rPr>
          <w:rFonts w:ascii="Times New Roman" w:eastAsia="Arial" w:hAnsi="Times New Roman" w:cs="Times New Roman"/>
          <w:color w:val="000000" w:themeColor="text1"/>
          <w:sz w:val="24"/>
          <w:shd w:val="clear" w:color="auto" w:fill="FFFFFF"/>
        </w:rPr>
        <w:t xml:space="preserve">д </w:t>
      </w:r>
      <w:r w:rsidRPr="00A631B1">
        <w:rPr>
          <w:rFonts w:ascii="Times New Roman" w:eastAsia="Arial" w:hAnsi="Times New Roman" w:cs="Times New Roman"/>
          <w:color w:val="000000" w:themeColor="text1"/>
          <w:sz w:val="24"/>
          <w:shd w:val="clear" w:color="auto" w:fill="FFFFFF"/>
          <w:lang w:val="mn-MN"/>
        </w:rPr>
        <w:t>оруул</w:t>
      </w:r>
      <w:r w:rsidR="00404C19" w:rsidRPr="00A631B1">
        <w:rPr>
          <w:rFonts w:ascii="Times New Roman" w:eastAsia="Arial" w:hAnsi="Times New Roman" w:cs="Times New Roman"/>
          <w:color w:val="000000" w:themeColor="text1"/>
          <w:sz w:val="24"/>
          <w:shd w:val="clear" w:color="auto" w:fill="FFFFFF"/>
          <w:lang w:val="mn-MN"/>
        </w:rPr>
        <w:t>аад байна.</w:t>
      </w:r>
      <w:r w:rsidR="00355844" w:rsidRPr="00A631B1">
        <w:rPr>
          <w:rFonts w:ascii="Times New Roman" w:eastAsia="Arial" w:hAnsi="Times New Roman" w:cs="Times New Roman"/>
          <w:color w:val="000000" w:themeColor="text1"/>
          <w:sz w:val="24"/>
          <w:shd w:val="clear" w:color="auto" w:fill="FFFFFF"/>
          <w:lang w:val="mn-MN"/>
        </w:rPr>
        <w:t xml:space="preserve"> </w:t>
      </w:r>
    </w:p>
    <w:p w:rsidR="00355844" w:rsidRPr="00A631B1" w:rsidRDefault="00355844" w:rsidP="00C52247">
      <w:pPr>
        <w:spacing w:after="0"/>
        <w:jc w:val="both"/>
        <w:rPr>
          <w:rFonts w:ascii="Times New Roman" w:eastAsia="Arial" w:hAnsi="Times New Roman" w:cs="Times New Roman"/>
          <w:color w:val="000000" w:themeColor="text1"/>
          <w:sz w:val="24"/>
          <w:shd w:val="clear" w:color="auto" w:fill="FFFFFF"/>
          <w:lang w:val="mn-MN"/>
        </w:rPr>
      </w:pPr>
    </w:p>
    <w:p w:rsidR="00404C19" w:rsidRPr="00A631B1" w:rsidRDefault="00355844" w:rsidP="00C52247">
      <w:pPr>
        <w:spacing w:after="0"/>
        <w:jc w:val="both"/>
        <w:rPr>
          <w:rFonts w:ascii="Times New Roman" w:eastAsia="Arial" w:hAnsi="Times New Roman" w:cs="Times New Roman"/>
          <w:color w:val="000000" w:themeColor="text1"/>
          <w:sz w:val="24"/>
        </w:rPr>
      </w:pPr>
      <w:r w:rsidRPr="00A631B1">
        <w:rPr>
          <w:rFonts w:ascii="Times New Roman" w:eastAsia="Arial" w:hAnsi="Times New Roman" w:cs="Times New Roman"/>
          <w:color w:val="000000" w:themeColor="text1"/>
          <w:sz w:val="24"/>
        </w:rPr>
        <w:t xml:space="preserve">Бүгд Найрамдах Франц Улсын Засгийн газрын хөнгөлөлттэй зээл, Монгол Улсын </w:t>
      </w:r>
      <w:r w:rsidRPr="00A631B1">
        <w:rPr>
          <w:rFonts w:ascii="Times New Roman" w:eastAsia="Arial" w:hAnsi="Times New Roman" w:cs="Times New Roman"/>
          <w:color w:val="000000" w:themeColor="text1"/>
          <w:sz w:val="24"/>
          <w:lang w:val="mn-MN"/>
        </w:rPr>
        <w:t xml:space="preserve">төсвийн хөрөнгө оруулалтын хамтарсан </w:t>
      </w:r>
      <w:r w:rsidRPr="00A631B1">
        <w:rPr>
          <w:rFonts w:ascii="Times New Roman" w:eastAsia="Arial" w:hAnsi="Times New Roman" w:cs="Times New Roman"/>
          <w:color w:val="000000" w:themeColor="text1"/>
          <w:sz w:val="24"/>
        </w:rPr>
        <w:t xml:space="preserve">санхүүжилтээр Орхон аймгийн </w:t>
      </w:r>
      <w:r w:rsidRPr="00A631B1">
        <w:rPr>
          <w:rFonts w:ascii="Times New Roman" w:eastAsia="Arial" w:hAnsi="Times New Roman" w:cs="Times New Roman"/>
          <w:color w:val="000000" w:themeColor="text1"/>
          <w:sz w:val="24"/>
          <w:lang w:val="mn-MN"/>
        </w:rPr>
        <w:t>“</w:t>
      </w:r>
      <w:r w:rsidRPr="00A631B1">
        <w:rPr>
          <w:rFonts w:ascii="Times New Roman" w:eastAsia="Arial" w:hAnsi="Times New Roman" w:cs="Times New Roman"/>
          <w:color w:val="000000" w:themeColor="text1"/>
          <w:sz w:val="24"/>
        </w:rPr>
        <w:t xml:space="preserve">Эрдэнэт </w:t>
      </w:r>
      <w:proofErr w:type="gramStart"/>
      <w:r w:rsidRPr="00A631B1">
        <w:rPr>
          <w:rFonts w:ascii="Times New Roman" w:eastAsia="Arial" w:hAnsi="Times New Roman" w:cs="Times New Roman"/>
          <w:color w:val="000000" w:themeColor="text1"/>
          <w:sz w:val="24"/>
        </w:rPr>
        <w:t>хотын  бохир</w:t>
      </w:r>
      <w:proofErr w:type="gramEnd"/>
      <w:r w:rsidRPr="00A631B1">
        <w:rPr>
          <w:rFonts w:ascii="Times New Roman" w:eastAsia="Arial" w:hAnsi="Times New Roman" w:cs="Times New Roman"/>
          <w:color w:val="000000" w:themeColor="text1"/>
          <w:sz w:val="24"/>
        </w:rPr>
        <w:t xml:space="preserve"> ус цэвэрлэх байгууламжийн өргөтгөл төс</w:t>
      </w:r>
      <w:r w:rsidRPr="00A631B1">
        <w:rPr>
          <w:rFonts w:ascii="Times New Roman" w:eastAsia="Arial" w:hAnsi="Times New Roman" w:cs="Times New Roman"/>
          <w:color w:val="000000" w:themeColor="text1"/>
          <w:sz w:val="24"/>
          <w:lang w:val="mn-MN"/>
        </w:rPr>
        <w:t>ө</w:t>
      </w:r>
      <w:r w:rsidRPr="00A631B1">
        <w:rPr>
          <w:rFonts w:ascii="Times New Roman" w:eastAsia="Arial" w:hAnsi="Times New Roman" w:cs="Times New Roman"/>
          <w:color w:val="000000" w:themeColor="text1"/>
          <w:sz w:val="24"/>
        </w:rPr>
        <w:t>л</w:t>
      </w:r>
      <w:r w:rsidRPr="00A631B1">
        <w:rPr>
          <w:rFonts w:ascii="Times New Roman" w:eastAsia="Arial" w:hAnsi="Times New Roman" w:cs="Times New Roman"/>
          <w:color w:val="000000" w:themeColor="text1"/>
          <w:sz w:val="24"/>
          <w:lang w:val="mn-MN"/>
        </w:rPr>
        <w:t>”-ийн хүрээнд</w:t>
      </w:r>
      <w:r w:rsidRPr="00A631B1">
        <w:rPr>
          <w:rFonts w:ascii="Times New Roman" w:eastAsia="Arial" w:hAnsi="Times New Roman" w:cs="Times New Roman"/>
          <w:color w:val="000000" w:themeColor="text1"/>
          <w:sz w:val="24"/>
        </w:rPr>
        <w:t xml:space="preserve"> </w:t>
      </w:r>
      <w:r w:rsidR="00404C19" w:rsidRPr="00A631B1">
        <w:rPr>
          <w:rFonts w:ascii="Times New Roman" w:eastAsia="Arial" w:hAnsi="Times New Roman" w:cs="Times New Roman"/>
          <w:color w:val="000000" w:themeColor="text1"/>
          <w:sz w:val="24"/>
        </w:rPr>
        <w:t>хоногт 24000м3 ахуйн бохир ус цэвэрлэх байгууламжийг шинээр барьж</w:t>
      </w:r>
      <w:r w:rsidR="00E96449" w:rsidRPr="00A631B1">
        <w:rPr>
          <w:rFonts w:ascii="Times New Roman" w:eastAsia="Arial" w:hAnsi="Times New Roman" w:cs="Times New Roman"/>
          <w:color w:val="000000" w:themeColor="text1"/>
          <w:sz w:val="24"/>
          <w:lang w:val="mn-MN"/>
        </w:rPr>
        <w:t xml:space="preserve"> дууссан бөгөөд</w:t>
      </w:r>
      <w:r w:rsidR="00404C19" w:rsidRPr="00A631B1">
        <w:rPr>
          <w:rFonts w:ascii="Times New Roman" w:eastAsia="Arial" w:hAnsi="Times New Roman" w:cs="Times New Roman"/>
          <w:color w:val="000000" w:themeColor="text1"/>
          <w:sz w:val="24"/>
        </w:rPr>
        <w:t xml:space="preserve"> </w:t>
      </w:r>
      <w:r w:rsidR="00E96449" w:rsidRPr="00A631B1">
        <w:rPr>
          <w:rFonts w:ascii="Times New Roman" w:eastAsia="Arial" w:hAnsi="Times New Roman" w:cs="Times New Roman"/>
          <w:color w:val="000000" w:themeColor="text1"/>
          <w:sz w:val="24"/>
          <w:lang w:val="mn-MN"/>
        </w:rPr>
        <w:t xml:space="preserve">тохируулга, зүгшрүүлэлтийг хийснээр байнгын </w:t>
      </w:r>
      <w:r w:rsidR="00404C19" w:rsidRPr="00A631B1">
        <w:rPr>
          <w:rFonts w:ascii="Times New Roman" w:eastAsia="Arial" w:hAnsi="Times New Roman" w:cs="Times New Roman"/>
          <w:color w:val="000000" w:themeColor="text1"/>
          <w:sz w:val="24"/>
        </w:rPr>
        <w:t>ашиглалтад оруулах</w:t>
      </w:r>
      <w:r w:rsidR="00E96449" w:rsidRPr="00A631B1">
        <w:rPr>
          <w:rFonts w:ascii="Times New Roman" w:eastAsia="Arial" w:hAnsi="Times New Roman" w:cs="Times New Roman"/>
          <w:color w:val="000000" w:themeColor="text1"/>
          <w:sz w:val="24"/>
          <w:lang w:val="mn-MN"/>
        </w:rPr>
        <w:t>аа</w:t>
      </w:r>
      <w:r w:rsidR="00404C19" w:rsidRPr="00A631B1">
        <w:rPr>
          <w:rFonts w:ascii="Times New Roman" w:eastAsia="Arial" w:hAnsi="Times New Roman" w:cs="Times New Roman"/>
          <w:color w:val="000000" w:themeColor="text1"/>
          <w:sz w:val="24"/>
        </w:rPr>
        <w:t>р</w:t>
      </w:r>
      <w:r w:rsidR="00E96449" w:rsidRPr="00A631B1">
        <w:rPr>
          <w:rFonts w:ascii="Times New Roman" w:eastAsia="Arial" w:hAnsi="Times New Roman" w:cs="Times New Roman"/>
          <w:color w:val="000000" w:themeColor="text1"/>
          <w:sz w:val="24"/>
          <w:lang w:val="mn-MN"/>
        </w:rPr>
        <w:t xml:space="preserve"> ажиллаж</w:t>
      </w:r>
      <w:r w:rsidR="00404C19" w:rsidRPr="00A631B1">
        <w:rPr>
          <w:rFonts w:ascii="Times New Roman" w:eastAsia="Arial" w:hAnsi="Times New Roman" w:cs="Times New Roman"/>
          <w:color w:val="000000" w:themeColor="text1"/>
          <w:sz w:val="24"/>
          <w:lang w:val="mn-MN"/>
        </w:rPr>
        <w:t xml:space="preserve"> </w:t>
      </w:r>
      <w:r w:rsidR="00404C19" w:rsidRPr="00A631B1">
        <w:rPr>
          <w:rFonts w:ascii="Times New Roman" w:eastAsia="Arial" w:hAnsi="Times New Roman" w:cs="Times New Roman"/>
          <w:color w:val="000000" w:themeColor="text1"/>
          <w:sz w:val="24"/>
        </w:rPr>
        <w:t>байна</w:t>
      </w:r>
      <w:r w:rsidR="00404C19" w:rsidRPr="00A631B1">
        <w:rPr>
          <w:rFonts w:ascii="Times New Roman" w:eastAsia="Arial" w:hAnsi="Times New Roman" w:cs="Times New Roman"/>
          <w:color w:val="000000" w:themeColor="text1"/>
          <w:sz w:val="24"/>
          <w:lang w:val="mn-MN"/>
        </w:rPr>
        <w:t>.</w:t>
      </w:r>
      <w:r w:rsidR="00404C19" w:rsidRPr="00A631B1">
        <w:rPr>
          <w:rFonts w:ascii="Times New Roman" w:eastAsia="Arial" w:hAnsi="Times New Roman" w:cs="Times New Roman"/>
          <w:color w:val="000000" w:themeColor="text1"/>
          <w:sz w:val="24"/>
        </w:rPr>
        <w:t xml:space="preserve"> </w:t>
      </w:r>
    </w:p>
    <w:p w:rsidR="00404C19" w:rsidRPr="00A631B1" w:rsidRDefault="00404C19" w:rsidP="00C52247">
      <w:pPr>
        <w:spacing w:after="0"/>
        <w:jc w:val="both"/>
        <w:rPr>
          <w:rFonts w:ascii="Times New Roman" w:eastAsia="Arial" w:hAnsi="Times New Roman" w:cs="Times New Roman"/>
          <w:color w:val="000000" w:themeColor="text1"/>
          <w:sz w:val="24"/>
        </w:rPr>
      </w:pPr>
    </w:p>
    <w:p w:rsidR="00C52247" w:rsidRPr="00A631B1" w:rsidRDefault="00500EFA" w:rsidP="00C52247">
      <w:pPr>
        <w:spacing w:after="0"/>
        <w:jc w:val="both"/>
        <w:rPr>
          <w:rFonts w:ascii="Times New Roman" w:eastAsia="Arial" w:hAnsi="Times New Roman" w:cs="Times New Roman"/>
          <w:color w:val="000000" w:themeColor="text1"/>
          <w:sz w:val="24"/>
        </w:rPr>
      </w:pPr>
      <w:r w:rsidRPr="00A631B1">
        <w:rPr>
          <w:rFonts w:ascii="Times New Roman" w:eastAsia="Arial" w:hAnsi="Times New Roman" w:cs="Times New Roman"/>
          <w:color w:val="000000" w:themeColor="text1"/>
          <w:sz w:val="24"/>
          <w:shd w:val="clear" w:color="auto" w:fill="FFFFFF"/>
        </w:rPr>
        <w:t xml:space="preserve">Монгол </w:t>
      </w:r>
      <w:r w:rsidRPr="00A631B1">
        <w:rPr>
          <w:rFonts w:ascii="Times New Roman" w:eastAsia="Arial" w:hAnsi="Times New Roman" w:cs="Times New Roman"/>
          <w:color w:val="000000" w:themeColor="text1"/>
          <w:sz w:val="24"/>
          <w:shd w:val="clear" w:color="auto" w:fill="FFFFFF"/>
          <w:lang w:val="mn-MN"/>
        </w:rPr>
        <w:t>У</w:t>
      </w:r>
      <w:r w:rsidR="00C52247" w:rsidRPr="00A631B1">
        <w:rPr>
          <w:rFonts w:ascii="Times New Roman" w:eastAsia="Arial" w:hAnsi="Times New Roman" w:cs="Times New Roman"/>
          <w:color w:val="000000" w:themeColor="text1"/>
          <w:sz w:val="24"/>
          <w:shd w:val="clear" w:color="auto" w:fill="FFFFFF"/>
        </w:rPr>
        <w:t>лсын Засгийн газр</w:t>
      </w:r>
      <w:r w:rsidR="00C52247" w:rsidRPr="00A631B1">
        <w:rPr>
          <w:rFonts w:ascii="Times New Roman" w:eastAsia="Arial" w:hAnsi="Times New Roman" w:cs="Times New Roman"/>
          <w:color w:val="000000" w:themeColor="text1"/>
          <w:sz w:val="24"/>
          <w:shd w:val="clear" w:color="auto" w:fill="FFFFFF"/>
          <w:lang w:val="mn-MN"/>
        </w:rPr>
        <w:t xml:space="preserve">аас тусгайлан анхаарч </w:t>
      </w:r>
      <w:r w:rsidR="00C52247" w:rsidRPr="00A631B1">
        <w:rPr>
          <w:rFonts w:ascii="Times New Roman" w:eastAsia="Arial" w:hAnsi="Times New Roman" w:cs="Times New Roman"/>
          <w:color w:val="000000" w:themeColor="text1"/>
          <w:sz w:val="24"/>
          <w:shd w:val="clear" w:color="auto" w:fill="FFFFFF"/>
        </w:rPr>
        <w:t>“Улаанбаатар хотын Төв цэвэрлэх байгууламжийн лагийг цэвэрлэж, үнэргүйжүүлэх” ажлыг амжилттай хэрэгжүүлж байна.</w:t>
      </w:r>
      <w:r w:rsidR="00C52247" w:rsidRPr="00A631B1">
        <w:rPr>
          <w:rFonts w:ascii="Times New Roman" w:eastAsia="Arial" w:hAnsi="Times New Roman" w:cs="Times New Roman"/>
          <w:color w:val="000000" w:themeColor="text1"/>
          <w:sz w:val="24"/>
        </w:rPr>
        <w:t xml:space="preserve"> Улаанбаатар хотын төв цэвэрлэх байгууламжид нийлүүлэх бохир усны стандартын шаардлагыг хангуулах зорилгоор </w:t>
      </w:r>
      <w:r w:rsidR="00C52247" w:rsidRPr="00A631B1">
        <w:rPr>
          <w:rFonts w:ascii="Times New Roman" w:eastAsia="Arial" w:hAnsi="Times New Roman" w:cs="Times New Roman"/>
          <w:color w:val="000000" w:themeColor="text1"/>
          <w:sz w:val="24"/>
          <w:shd w:val="clear" w:color="auto" w:fill="FFFFFF"/>
        </w:rPr>
        <w:t xml:space="preserve">шаардлагатай </w:t>
      </w:r>
      <w:r w:rsidR="00C52247" w:rsidRPr="00A631B1">
        <w:rPr>
          <w:rFonts w:ascii="Times New Roman" w:eastAsia="Arial" w:hAnsi="Times New Roman" w:cs="Times New Roman"/>
          <w:color w:val="000000" w:themeColor="text1"/>
          <w:sz w:val="24"/>
        </w:rPr>
        <w:t xml:space="preserve">үйлдвэр, аж ахуйн нэгжүүдийг урьдчилан цэвэрлэх байгууламжтай болгох, цэвэршүүлсэн усыг эргүүлэн ашиглах технологи нэвтрүүлэх ажил </w:t>
      </w:r>
      <w:r w:rsidR="00D05A32">
        <w:rPr>
          <w:rFonts w:ascii="Times New Roman" w:eastAsia="Arial" w:hAnsi="Times New Roman" w:cs="Times New Roman"/>
          <w:color w:val="000000" w:themeColor="text1"/>
          <w:sz w:val="24"/>
          <w:lang w:val="mn-MN"/>
        </w:rPr>
        <w:t>хийгдэж эхлээд</w:t>
      </w:r>
      <w:r w:rsidR="00C52247" w:rsidRPr="00A631B1">
        <w:rPr>
          <w:rFonts w:ascii="Times New Roman" w:eastAsia="Arial" w:hAnsi="Times New Roman" w:cs="Times New Roman"/>
          <w:color w:val="000000" w:themeColor="text1"/>
          <w:sz w:val="24"/>
        </w:rPr>
        <w:t xml:space="preserve"> байна.</w:t>
      </w:r>
    </w:p>
    <w:p w:rsidR="00C52247" w:rsidRPr="00A631B1" w:rsidRDefault="00C52247" w:rsidP="00C52247">
      <w:pPr>
        <w:spacing w:after="0"/>
        <w:jc w:val="both"/>
        <w:rPr>
          <w:rFonts w:ascii="Times New Roman" w:eastAsia="Arial" w:hAnsi="Times New Roman" w:cs="Times New Roman"/>
          <w:color w:val="000000" w:themeColor="text1"/>
          <w:sz w:val="24"/>
        </w:rPr>
      </w:pPr>
    </w:p>
    <w:p w:rsidR="00C52247" w:rsidRPr="00A631B1" w:rsidRDefault="00E96449" w:rsidP="00C52247">
      <w:pPr>
        <w:spacing w:after="0"/>
        <w:jc w:val="both"/>
        <w:rPr>
          <w:rFonts w:ascii="Times New Roman" w:eastAsia="Arial" w:hAnsi="Times New Roman" w:cs="Times New Roman"/>
          <w:color w:val="000000" w:themeColor="text1"/>
          <w:sz w:val="24"/>
          <w:shd w:val="clear" w:color="auto" w:fill="FFFFFF"/>
        </w:rPr>
      </w:pPr>
      <w:r w:rsidRPr="00A631B1">
        <w:rPr>
          <w:rFonts w:ascii="Times New Roman" w:eastAsia="Arial" w:hAnsi="Times New Roman" w:cs="Times New Roman"/>
          <w:color w:val="000000" w:themeColor="text1"/>
          <w:sz w:val="24"/>
        </w:rPr>
        <w:t>БНХАУ-ын Засгийн газраас олгосон</w:t>
      </w:r>
      <w:r w:rsidR="00C52247" w:rsidRPr="00A631B1">
        <w:rPr>
          <w:rFonts w:ascii="Times New Roman" w:eastAsia="Arial" w:hAnsi="Times New Roman" w:cs="Times New Roman"/>
          <w:color w:val="000000" w:themeColor="text1"/>
          <w:sz w:val="24"/>
        </w:rPr>
        <w:t xml:space="preserve"> зээлийн хүрээнд “Улаанбаатар хотын төв цэвэрлэх байгууламжийг шинээр барих” төсөл, </w:t>
      </w:r>
      <w:r w:rsidR="00404C19" w:rsidRPr="00A631B1">
        <w:rPr>
          <w:rFonts w:ascii="Times New Roman" w:eastAsia="Arial" w:hAnsi="Times New Roman" w:cs="Times New Roman"/>
          <w:color w:val="000000" w:themeColor="text1"/>
          <w:sz w:val="24"/>
          <w:shd w:val="clear" w:color="auto" w:fill="FFFFFF"/>
        </w:rPr>
        <w:t xml:space="preserve">Австри </w:t>
      </w:r>
      <w:r w:rsidR="00404C19" w:rsidRPr="00A631B1">
        <w:rPr>
          <w:rFonts w:ascii="Times New Roman" w:eastAsia="Arial" w:hAnsi="Times New Roman" w:cs="Times New Roman"/>
          <w:color w:val="000000" w:themeColor="text1"/>
          <w:sz w:val="24"/>
          <w:shd w:val="clear" w:color="auto" w:fill="FFFFFF"/>
          <w:lang w:val="mn-MN"/>
        </w:rPr>
        <w:t>У</w:t>
      </w:r>
      <w:r w:rsidR="00C52247" w:rsidRPr="00A631B1">
        <w:rPr>
          <w:rFonts w:ascii="Times New Roman" w:eastAsia="Arial" w:hAnsi="Times New Roman" w:cs="Times New Roman"/>
          <w:color w:val="000000" w:themeColor="text1"/>
          <w:sz w:val="24"/>
          <w:shd w:val="clear" w:color="auto" w:fill="FFFFFF"/>
        </w:rPr>
        <w:t>лсын хөрөнгө оруулалтаар Говь-Алтай аймгийн Алтай хотын хүн амын ус хангамжий</w:t>
      </w:r>
      <w:r w:rsidR="00C52247" w:rsidRPr="00A631B1">
        <w:rPr>
          <w:rFonts w:ascii="Times New Roman" w:eastAsia="Arial" w:hAnsi="Times New Roman" w:cs="Times New Roman"/>
          <w:color w:val="000000" w:themeColor="text1"/>
          <w:sz w:val="24"/>
          <w:shd w:val="clear" w:color="auto" w:fill="FFFFFF"/>
          <w:lang w:val="mn-MN"/>
        </w:rPr>
        <w:t>н</w:t>
      </w:r>
      <w:r w:rsidR="00404C19" w:rsidRPr="00A631B1">
        <w:rPr>
          <w:rFonts w:ascii="Times New Roman" w:eastAsia="Arial" w:hAnsi="Times New Roman" w:cs="Times New Roman"/>
          <w:color w:val="000000" w:themeColor="text1"/>
          <w:sz w:val="24"/>
          <w:shd w:val="clear" w:color="auto" w:fill="FFFFFF"/>
        </w:rPr>
        <w:t xml:space="preserve"> “Тайшир-Алтай” төсөл,</w:t>
      </w:r>
      <w:r w:rsidR="00C52247" w:rsidRPr="00A631B1">
        <w:rPr>
          <w:rFonts w:ascii="Times New Roman" w:eastAsia="Arial" w:hAnsi="Times New Roman" w:cs="Times New Roman"/>
          <w:color w:val="000000" w:themeColor="text1"/>
          <w:sz w:val="24"/>
          <w:shd w:val="clear" w:color="auto" w:fill="FFFFFF"/>
        </w:rPr>
        <w:t xml:space="preserve"> </w:t>
      </w:r>
      <w:r w:rsidR="00C52247" w:rsidRPr="00A631B1">
        <w:rPr>
          <w:rFonts w:ascii="Times New Roman" w:eastAsia="Arial" w:hAnsi="Times New Roman" w:cs="Times New Roman"/>
          <w:color w:val="000000" w:themeColor="text1"/>
          <w:sz w:val="24"/>
        </w:rPr>
        <w:t xml:space="preserve"> </w:t>
      </w:r>
      <w:r w:rsidRPr="00A631B1">
        <w:rPr>
          <w:rFonts w:ascii="Times New Roman" w:eastAsia="Arial" w:hAnsi="Times New Roman" w:cs="Times New Roman"/>
          <w:color w:val="000000" w:themeColor="text1"/>
          <w:sz w:val="24"/>
          <w:lang w:val="mn-MN"/>
        </w:rPr>
        <w:t xml:space="preserve">АНУ-ын </w:t>
      </w:r>
      <w:r w:rsidR="00C52247" w:rsidRPr="00A631B1">
        <w:rPr>
          <w:rFonts w:ascii="Times New Roman" w:eastAsia="Arial" w:hAnsi="Times New Roman" w:cs="Times New Roman"/>
          <w:color w:val="000000" w:themeColor="text1"/>
          <w:sz w:val="24"/>
          <w:shd w:val="clear" w:color="auto" w:fill="FFFFFF"/>
        </w:rPr>
        <w:t>Мянганы сорилтын сан</w:t>
      </w:r>
      <w:r w:rsidR="00C52247" w:rsidRPr="00A631B1">
        <w:rPr>
          <w:rFonts w:ascii="Times New Roman" w:eastAsia="Arial" w:hAnsi="Times New Roman" w:cs="Times New Roman"/>
          <w:color w:val="000000" w:themeColor="text1"/>
          <w:sz w:val="24"/>
          <w:shd w:val="clear" w:color="auto" w:fill="FFFFFF"/>
          <w:lang w:val="mn-MN"/>
        </w:rPr>
        <w:t xml:space="preserve">тай байгуулсан </w:t>
      </w:r>
      <w:r w:rsidR="00404C19" w:rsidRPr="00A631B1">
        <w:rPr>
          <w:rFonts w:ascii="Times New Roman" w:eastAsia="Arial" w:hAnsi="Times New Roman" w:cs="Times New Roman"/>
          <w:color w:val="000000" w:themeColor="text1"/>
          <w:sz w:val="24"/>
          <w:shd w:val="clear" w:color="auto" w:fill="FFFFFF"/>
          <w:lang w:val="mn-MN"/>
        </w:rPr>
        <w:t xml:space="preserve">2 дахь компакт </w:t>
      </w:r>
      <w:r w:rsidR="00C52247" w:rsidRPr="00A631B1">
        <w:rPr>
          <w:rFonts w:ascii="Times New Roman" w:eastAsia="Arial" w:hAnsi="Times New Roman" w:cs="Times New Roman"/>
          <w:color w:val="000000" w:themeColor="text1"/>
          <w:sz w:val="24"/>
          <w:shd w:val="clear" w:color="auto" w:fill="FFFFFF"/>
        </w:rPr>
        <w:t xml:space="preserve">гэрээний </w:t>
      </w:r>
      <w:r w:rsidRPr="00A631B1">
        <w:rPr>
          <w:rFonts w:ascii="Times New Roman" w:eastAsia="Arial" w:hAnsi="Times New Roman" w:cs="Times New Roman"/>
          <w:color w:val="000000" w:themeColor="text1"/>
          <w:sz w:val="24"/>
          <w:shd w:val="clear" w:color="auto" w:fill="FFFFFF"/>
          <w:lang w:val="mn-MN"/>
        </w:rPr>
        <w:t>хүрээнд</w:t>
      </w:r>
      <w:r w:rsidR="00C52247" w:rsidRPr="00A631B1">
        <w:rPr>
          <w:rFonts w:ascii="Times New Roman" w:eastAsia="Arial" w:hAnsi="Times New Roman" w:cs="Times New Roman"/>
          <w:color w:val="000000" w:themeColor="text1"/>
          <w:sz w:val="24"/>
          <w:shd w:val="clear" w:color="auto" w:fill="FFFFFF"/>
        </w:rPr>
        <w:t xml:space="preserve"> буцалтгүй тусламж</w:t>
      </w:r>
      <w:r w:rsidRPr="00A631B1">
        <w:rPr>
          <w:rFonts w:ascii="Times New Roman" w:eastAsia="Arial" w:hAnsi="Times New Roman" w:cs="Times New Roman"/>
          <w:color w:val="000000" w:themeColor="text1"/>
          <w:sz w:val="24"/>
          <w:shd w:val="clear" w:color="auto" w:fill="FFFFFF"/>
          <w:lang w:val="mn-MN"/>
        </w:rPr>
        <w:t>аар</w:t>
      </w:r>
      <w:r w:rsidR="00C52247" w:rsidRPr="00A631B1">
        <w:rPr>
          <w:rFonts w:ascii="Times New Roman" w:eastAsia="Arial" w:hAnsi="Times New Roman" w:cs="Times New Roman"/>
          <w:color w:val="000000" w:themeColor="text1"/>
          <w:sz w:val="24"/>
        </w:rPr>
        <w:t xml:space="preserve"> </w:t>
      </w:r>
      <w:r w:rsidR="00C52247" w:rsidRPr="00A631B1">
        <w:rPr>
          <w:rFonts w:ascii="Times New Roman" w:eastAsia="Arial" w:hAnsi="Times New Roman" w:cs="Times New Roman"/>
          <w:color w:val="000000" w:themeColor="text1"/>
          <w:sz w:val="24"/>
          <w:shd w:val="clear" w:color="auto" w:fill="FFFFFF"/>
        </w:rPr>
        <w:t xml:space="preserve"> Улаанбаатар хотын ус хангамжийг нэмэгдүүлэх цэвэр усны 52 худаг, түүнийг дагасан дэд бүтэц, Улаанбаатар хотын Төв цэвэрлэх байгууламжаас гарсан усыг дахин боловсруул</w:t>
      </w:r>
      <w:r w:rsidR="00404C19" w:rsidRPr="00A631B1">
        <w:rPr>
          <w:rFonts w:ascii="Times New Roman" w:eastAsia="Arial" w:hAnsi="Times New Roman" w:cs="Times New Roman"/>
          <w:color w:val="000000" w:themeColor="text1"/>
          <w:sz w:val="24"/>
          <w:shd w:val="clear" w:color="auto" w:fill="FFFFFF"/>
          <w:lang w:val="mn-MN"/>
        </w:rPr>
        <w:t>ах</w:t>
      </w:r>
      <w:r w:rsidR="00C52247" w:rsidRPr="00A631B1">
        <w:rPr>
          <w:rFonts w:ascii="Times New Roman" w:eastAsia="Arial" w:hAnsi="Times New Roman" w:cs="Times New Roman"/>
          <w:color w:val="000000" w:themeColor="text1"/>
          <w:sz w:val="24"/>
          <w:shd w:val="clear" w:color="auto" w:fill="FFFFFF"/>
        </w:rPr>
        <w:t xml:space="preserve"> байгууламж бари</w:t>
      </w:r>
      <w:r w:rsidR="00C52247" w:rsidRPr="00A631B1">
        <w:rPr>
          <w:rFonts w:ascii="Times New Roman" w:eastAsia="Arial" w:hAnsi="Times New Roman" w:cs="Times New Roman"/>
          <w:color w:val="000000" w:themeColor="text1"/>
          <w:sz w:val="24"/>
        </w:rPr>
        <w:t>х төслүүд</w:t>
      </w:r>
      <w:r w:rsidR="00404C19" w:rsidRPr="00A631B1">
        <w:rPr>
          <w:rFonts w:ascii="Times New Roman" w:eastAsia="Arial" w:hAnsi="Times New Roman" w:cs="Times New Roman"/>
          <w:color w:val="000000" w:themeColor="text1"/>
          <w:sz w:val="24"/>
          <w:lang w:val="mn-MN"/>
        </w:rPr>
        <w:t>ийг</w:t>
      </w:r>
      <w:r w:rsidR="00C52247" w:rsidRPr="00A631B1">
        <w:rPr>
          <w:rFonts w:ascii="Times New Roman" w:eastAsia="Arial" w:hAnsi="Times New Roman" w:cs="Times New Roman"/>
          <w:color w:val="000000" w:themeColor="text1"/>
          <w:sz w:val="24"/>
        </w:rPr>
        <w:t xml:space="preserve"> </w:t>
      </w:r>
      <w:r w:rsidR="00404C19" w:rsidRPr="00A631B1">
        <w:rPr>
          <w:rFonts w:ascii="Times New Roman" w:eastAsia="Arial" w:hAnsi="Times New Roman" w:cs="Times New Roman"/>
          <w:color w:val="000000" w:themeColor="text1"/>
          <w:sz w:val="24"/>
          <w:lang w:val="mn-MN"/>
        </w:rPr>
        <w:t>амжилттай хэрэгжүүлж</w:t>
      </w:r>
      <w:r w:rsidR="00404C19" w:rsidRPr="00A631B1">
        <w:rPr>
          <w:rFonts w:ascii="Times New Roman" w:eastAsia="Arial" w:hAnsi="Times New Roman" w:cs="Times New Roman"/>
          <w:color w:val="000000" w:themeColor="text1"/>
          <w:sz w:val="24"/>
          <w:shd w:val="clear" w:color="auto" w:fill="FFFFFF"/>
          <w:lang w:val="mn-MN"/>
        </w:rPr>
        <w:t xml:space="preserve"> байна.</w:t>
      </w:r>
    </w:p>
    <w:p w:rsidR="00D242E6" w:rsidRPr="00A631B1" w:rsidRDefault="00D242E6" w:rsidP="00C52247">
      <w:pPr>
        <w:jc w:val="both"/>
        <w:rPr>
          <w:rFonts w:ascii="Times New Roman" w:eastAsia="Arial" w:hAnsi="Times New Roman" w:cs="Times New Roman"/>
          <w:color w:val="000000" w:themeColor="text1"/>
          <w:sz w:val="24"/>
          <w:lang w:val="mn-MN"/>
        </w:rPr>
      </w:pPr>
    </w:p>
    <w:p w:rsidR="00D242E6" w:rsidRPr="00A631B1" w:rsidRDefault="00E96449" w:rsidP="00C52247">
      <w:pPr>
        <w:jc w:val="both"/>
        <w:rPr>
          <w:rFonts w:ascii="Times New Roman" w:eastAsia="Arial" w:hAnsi="Times New Roman" w:cs="Times New Roman"/>
          <w:color w:val="000000" w:themeColor="text1"/>
          <w:sz w:val="24"/>
          <w:lang w:val="mn-MN"/>
        </w:rPr>
      </w:pPr>
      <w:r w:rsidRPr="00A631B1">
        <w:rPr>
          <w:rFonts w:ascii="Times New Roman" w:eastAsia="Arial" w:hAnsi="Times New Roman" w:cs="Times New Roman"/>
          <w:color w:val="000000" w:themeColor="text1"/>
          <w:sz w:val="24"/>
          <w:lang w:val="mn-MN"/>
        </w:rPr>
        <w:t xml:space="preserve">Түүнчлэн </w:t>
      </w:r>
      <w:r w:rsidR="00C52247" w:rsidRPr="00A631B1">
        <w:rPr>
          <w:rFonts w:ascii="Times New Roman" w:eastAsia="Arial" w:hAnsi="Times New Roman" w:cs="Times New Roman"/>
          <w:color w:val="000000" w:themeColor="text1"/>
          <w:sz w:val="24"/>
        </w:rPr>
        <w:t xml:space="preserve">Азийн хөгжлийн банкны хөнгөлөлттэй зээлийн </w:t>
      </w:r>
      <w:r w:rsidR="00D242E6" w:rsidRPr="00A631B1">
        <w:rPr>
          <w:rFonts w:ascii="Times New Roman" w:eastAsia="Arial" w:hAnsi="Times New Roman" w:cs="Times New Roman"/>
          <w:color w:val="000000" w:themeColor="text1"/>
          <w:sz w:val="24"/>
          <w:shd w:val="clear" w:color="auto" w:fill="FFFFFF"/>
        </w:rPr>
        <w:t xml:space="preserve">“Зүүн өмнөд говийн хот байгуулалт, хилийн ойролцоо суурин газруудын хөгжлийн нэмэлт </w:t>
      </w:r>
      <w:r w:rsidR="00D242E6" w:rsidRPr="00A631B1">
        <w:rPr>
          <w:rFonts w:ascii="Times New Roman" w:eastAsia="Arial" w:hAnsi="Times New Roman" w:cs="Times New Roman"/>
          <w:color w:val="000000" w:themeColor="text1"/>
          <w:sz w:val="24"/>
        </w:rPr>
        <w:t>санхүүжилтийн төсөл</w:t>
      </w:r>
      <w:r w:rsidR="00D242E6" w:rsidRPr="00A631B1">
        <w:rPr>
          <w:rFonts w:ascii="Times New Roman" w:eastAsia="Arial" w:hAnsi="Times New Roman" w:cs="Times New Roman"/>
          <w:color w:val="000000" w:themeColor="text1"/>
          <w:sz w:val="24"/>
          <w:lang w:val="mn-MN"/>
        </w:rPr>
        <w:t>”-өөр</w:t>
      </w:r>
      <w:r w:rsidR="00D242E6" w:rsidRPr="00A631B1">
        <w:rPr>
          <w:rFonts w:ascii="Times New Roman" w:eastAsia="Arial" w:hAnsi="Times New Roman" w:cs="Times New Roman"/>
          <w:color w:val="000000" w:themeColor="text1"/>
          <w:sz w:val="24"/>
        </w:rPr>
        <w:t xml:space="preserve"> </w:t>
      </w:r>
      <w:r w:rsidR="00C52247" w:rsidRPr="00A631B1">
        <w:rPr>
          <w:rFonts w:ascii="Times New Roman" w:eastAsia="Arial" w:hAnsi="Times New Roman" w:cs="Times New Roman"/>
          <w:color w:val="000000" w:themeColor="text1"/>
          <w:sz w:val="24"/>
        </w:rPr>
        <w:t xml:space="preserve">Архангай, Өмнөговь, Дорноговь </w:t>
      </w:r>
      <w:r w:rsidR="006A74CC" w:rsidRPr="00A631B1">
        <w:rPr>
          <w:rFonts w:ascii="Times New Roman" w:eastAsia="Arial" w:hAnsi="Times New Roman" w:cs="Times New Roman"/>
          <w:color w:val="000000" w:themeColor="text1"/>
          <w:sz w:val="24"/>
          <w:lang w:val="mn-MN"/>
        </w:rPr>
        <w:t xml:space="preserve">, Булган, Хөвсгөл, Сүхбаатар, Дундговь </w:t>
      </w:r>
      <w:r w:rsidR="00C52247" w:rsidRPr="00A631B1">
        <w:rPr>
          <w:rFonts w:ascii="Times New Roman" w:eastAsia="Arial" w:hAnsi="Times New Roman" w:cs="Times New Roman"/>
          <w:color w:val="000000" w:themeColor="text1"/>
          <w:sz w:val="24"/>
        </w:rPr>
        <w:t xml:space="preserve"> аймг</w:t>
      </w:r>
      <w:r w:rsidR="006A74CC" w:rsidRPr="00A631B1">
        <w:rPr>
          <w:rFonts w:ascii="Times New Roman" w:eastAsia="Arial" w:hAnsi="Times New Roman" w:cs="Times New Roman"/>
          <w:color w:val="000000" w:themeColor="text1"/>
          <w:sz w:val="24"/>
          <w:lang w:val="mn-MN"/>
        </w:rPr>
        <w:t>уудын</w:t>
      </w:r>
      <w:r w:rsidR="00C52247" w:rsidRPr="00A631B1">
        <w:rPr>
          <w:rFonts w:ascii="Times New Roman" w:eastAsia="Arial" w:hAnsi="Times New Roman" w:cs="Times New Roman"/>
          <w:color w:val="000000" w:themeColor="text1"/>
          <w:sz w:val="24"/>
        </w:rPr>
        <w:t xml:space="preserve"> төв</w:t>
      </w:r>
      <w:r w:rsidR="00D242E6" w:rsidRPr="00A631B1">
        <w:rPr>
          <w:rFonts w:ascii="Times New Roman" w:eastAsia="Arial" w:hAnsi="Times New Roman" w:cs="Times New Roman"/>
          <w:color w:val="000000" w:themeColor="text1"/>
          <w:sz w:val="24"/>
          <w:lang w:val="mn-MN"/>
        </w:rPr>
        <w:t>д</w:t>
      </w:r>
      <w:r w:rsidR="00C52247" w:rsidRPr="00A631B1">
        <w:rPr>
          <w:rFonts w:ascii="Times New Roman" w:eastAsia="Arial" w:hAnsi="Times New Roman" w:cs="Times New Roman"/>
          <w:color w:val="000000" w:themeColor="text1"/>
          <w:sz w:val="24"/>
        </w:rPr>
        <w:t xml:space="preserve">,  </w:t>
      </w:r>
      <w:r w:rsidR="00D242E6" w:rsidRPr="00A631B1">
        <w:rPr>
          <w:rFonts w:ascii="Times New Roman" w:eastAsia="Arial" w:hAnsi="Times New Roman" w:cs="Times New Roman"/>
          <w:color w:val="000000" w:themeColor="text1"/>
          <w:sz w:val="24"/>
        </w:rPr>
        <w:t xml:space="preserve">Бүгд Найрамдах Польш Улсын Засгийн газрын хөнгөлөлттэй зээлээр </w:t>
      </w:r>
      <w:r w:rsidR="00C52247" w:rsidRPr="00A631B1">
        <w:rPr>
          <w:rFonts w:ascii="Times New Roman" w:eastAsia="Arial" w:hAnsi="Times New Roman" w:cs="Times New Roman"/>
          <w:color w:val="000000" w:themeColor="text1"/>
          <w:sz w:val="24"/>
        </w:rPr>
        <w:t xml:space="preserve">Баян-Өлгий, </w:t>
      </w:r>
      <w:r w:rsidR="00D242E6" w:rsidRPr="00A631B1">
        <w:rPr>
          <w:rFonts w:ascii="Times New Roman" w:eastAsia="Arial" w:hAnsi="Times New Roman" w:cs="Times New Roman"/>
          <w:color w:val="000000" w:themeColor="text1"/>
          <w:sz w:val="24"/>
        </w:rPr>
        <w:t>Говь-Сүмбэр, Дорнод</w:t>
      </w:r>
      <w:r w:rsidR="00D242E6" w:rsidRPr="00A631B1">
        <w:rPr>
          <w:rFonts w:ascii="Times New Roman" w:eastAsia="Arial" w:hAnsi="Times New Roman" w:cs="Times New Roman"/>
          <w:color w:val="000000" w:themeColor="text1"/>
          <w:sz w:val="24"/>
          <w:lang w:val="mn-MN"/>
        </w:rPr>
        <w:t>,</w:t>
      </w:r>
      <w:r w:rsidR="00D242E6" w:rsidRPr="00A631B1">
        <w:rPr>
          <w:rFonts w:ascii="Times New Roman" w:eastAsia="Arial" w:hAnsi="Times New Roman" w:cs="Times New Roman"/>
          <w:color w:val="000000" w:themeColor="text1"/>
          <w:sz w:val="24"/>
        </w:rPr>
        <w:t xml:space="preserve"> </w:t>
      </w:r>
      <w:r w:rsidR="00C52247" w:rsidRPr="00A631B1">
        <w:rPr>
          <w:rFonts w:ascii="Times New Roman" w:eastAsia="Arial" w:hAnsi="Times New Roman" w:cs="Times New Roman"/>
          <w:color w:val="000000" w:themeColor="text1"/>
          <w:sz w:val="24"/>
        </w:rPr>
        <w:t xml:space="preserve">Завхан, </w:t>
      </w:r>
      <w:r w:rsidR="00D242E6" w:rsidRPr="00A631B1">
        <w:rPr>
          <w:rFonts w:ascii="Times New Roman" w:eastAsia="Arial" w:hAnsi="Times New Roman" w:cs="Times New Roman"/>
          <w:color w:val="000000" w:themeColor="text1"/>
          <w:sz w:val="24"/>
        </w:rPr>
        <w:t xml:space="preserve">Увс </w:t>
      </w:r>
      <w:r w:rsidR="00C52247" w:rsidRPr="00A631B1">
        <w:rPr>
          <w:rFonts w:ascii="Times New Roman" w:eastAsia="Arial" w:hAnsi="Times New Roman" w:cs="Times New Roman"/>
          <w:color w:val="000000" w:themeColor="text1"/>
          <w:sz w:val="24"/>
        </w:rPr>
        <w:t>аймгийн төв</w:t>
      </w:r>
      <w:r w:rsidR="006A74CC" w:rsidRPr="00A631B1">
        <w:rPr>
          <w:rFonts w:ascii="Times New Roman" w:eastAsia="Arial" w:hAnsi="Times New Roman" w:cs="Times New Roman"/>
          <w:color w:val="000000" w:themeColor="text1"/>
          <w:sz w:val="24"/>
          <w:lang w:val="mn-MN"/>
        </w:rPr>
        <w:t>д</w:t>
      </w:r>
      <w:r w:rsidR="00C52247" w:rsidRPr="00A631B1">
        <w:rPr>
          <w:rFonts w:ascii="Times New Roman" w:eastAsia="Arial" w:hAnsi="Times New Roman" w:cs="Times New Roman"/>
          <w:color w:val="000000" w:themeColor="text1"/>
          <w:sz w:val="24"/>
        </w:rPr>
        <w:t xml:space="preserve"> бохир ус цэвэрлэх байгууламжийг </w:t>
      </w:r>
      <w:r w:rsidR="00D242E6" w:rsidRPr="00A631B1">
        <w:rPr>
          <w:rFonts w:ascii="Times New Roman" w:eastAsia="Arial" w:hAnsi="Times New Roman" w:cs="Times New Roman"/>
          <w:color w:val="000000" w:themeColor="text1"/>
          <w:sz w:val="24"/>
          <w:lang w:val="mn-MN"/>
        </w:rPr>
        <w:t xml:space="preserve">шинээр барих, </w:t>
      </w:r>
      <w:r w:rsidR="00C52247" w:rsidRPr="00A631B1">
        <w:rPr>
          <w:rFonts w:ascii="Times New Roman" w:eastAsia="Arial" w:hAnsi="Times New Roman" w:cs="Times New Roman"/>
          <w:color w:val="000000" w:themeColor="text1"/>
          <w:sz w:val="24"/>
        </w:rPr>
        <w:t>шинэчлэх</w:t>
      </w:r>
      <w:r w:rsidR="00D242E6" w:rsidRPr="00A631B1">
        <w:rPr>
          <w:rFonts w:ascii="Times New Roman" w:eastAsia="Arial" w:hAnsi="Times New Roman" w:cs="Times New Roman"/>
          <w:color w:val="000000" w:themeColor="text1"/>
          <w:sz w:val="24"/>
          <w:lang w:val="mn-MN"/>
        </w:rPr>
        <w:t xml:space="preserve"> аж</w:t>
      </w:r>
      <w:r w:rsidR="006A74CC" w:rsidRPr="00A631B1">
        <w:rPr>
          <w:rFonts w:ascii="Times New Roman" w:eastAsia="Arial" w:hAnsi="Times New Roman" w:cs="Times New Roman"/>
          <w:color w:val="000000" w:themeColor="text1"/>
          <w:sz w:val="24"/>
          <w:lang w:val="mn-MN"/>
        </w:rPr>
        <w:t>лыг эхлүүлээд</w:t>
      </w:r>
      <w:r w:rsidR="00C52247" w:rsidRPr="00A631B1">
        <w:rPr>
          <w:rFonts w:ascii="Times New Roman" w:eastAsia="Arial" w:hAnsi="Times New Roman" w:cs="Times New Roman"/>
          <w:color w:val="000000" w:themeColor="text1"/>
          <w:sz w:val="24"/>
          <w:lang w:val="mn-MN"/>
        </w:rPr>
        <w:t xml:space="preserve"> байна.</w:t>
      </w:r>
      <w:r w:rsidR="00C52247" w:rsidRPr="00A631B1">
        <w:rPr>
          <w:rFonts w:ascii="Times New Roman" w:eastAsia="Arial" w:hAnsi="Times New Roman" w:cs="Times New Roman"/>
          <w:color w:val="000000" w:themeColor="text1"/>
          <w:sz w:val="24"/>
        </w:rPr>
        <w:tab/>
      </w:r>
      <w:r w:rsidR="00D242E6" w:rsidRPr="00A631B1">
        <w:rPr>
          <w:rFonts w:ascii="Times New Roman" w:eastAsia="Arial" w:hAnsi="Times New Roman" w:cs="Times New Roman"/>
          <w:color w:val="000000" w:themeColor="text1"/>
          <w:sz w:val="24"/>
          <w:lang w:val="mn-MN"/>
        </w:rPr>
        <w:t xml:space="preserve"> </w:t>
      </w:r>
    </w:p>
    <w:p w:rsidR="00034B41" w:rsidRPr="00A631B1" w:rsidRDefault="00034B41" w:rsidP="00A5290D">
      <w:pPr>
        <w:spacing w:after="0"/>
        <w:jc w:val="both"/>
        <w:rPr>
          <w:rFonts w:ascii="Times New Roman" w:eastAsia="Arial" w:hAnsi="Times New Roman" w:cs="Times New Roman"/>
          <w:color w:val="000000" w:themeColor="text1"/>
          <w:sz w:val="24"/>
          <w:lang w:val="mn-MN"/>
        </w:rPr>
      </w:pPr>
      <w:r w:rsidRPr="00A631B1">
        <w:rPr>
          <w:rFonts w:ascii="Times New Roman" w:eastAsia="Arial" w:hAnsi="Times New Roman" w:cs="Times New Roman"/>
          <w:color w:val="000000" w:themeColor="text1"/>
          <w:sz w:val="24"/>
          <w:lang w:val="mn-MN"/>
        </w:rPr>
        <w:t>Хот, суурины ус хангамж, ариутгах татуургын ашиглалт, үйлчилгээ эрхлэх тусгай зөвшөөрөл эзэ</w:t>
      </w:r>
      <w:r w:rsidR="006A74CC" w:rsidRPr="00A631B1">
        <w:rPr>
          <w:rFonts w:ascii="Times New Roman" w:eastAsia="Arial" w:hAnsi="Times New Roman" w:cs="Times New Roman"/>
          <w:color w:val="000000" w:themeColor="text1"/>
          <w:sz w:val="24"/>
          <w:lang w:val="mn-MN"/>
        </w:rPr>
        <w:t>мшигчдийн судалгаагаар 2018 оны</w:t>
      </w:r>
      <w:r w:rsidRPr="00A631B1">
        <w:rPr>
          <w:rFonts w:ascii="Times New Roman" w:eastAsia="Arial" w:hAnsi="Times New Roman" w:cs="Times New Roman"/>
          <w:color w:val="000000" w:themeColor="text1"/>
          <w:sz w:val="24"/>
          <w:lang w:val="mn-MN"/>
        </w:rPr>
        <w:t xml:space="preserve"> тайлан, мэдээнээс үзэхэд усны зүй зохистой хэрэглээ сайжирч улсын хэмжээнд айл өрхийн тоолууржилт 84%, үйлдвэр, аж ахуйн нэгж, байгууллагын тоолууржилт 97.5%-тай байгаа бөгөөд энэ үзүүлэлт цаашид ч өсөх төлөвтэй байна.</w:t>
      </w:r>
    </w:p>
    <w:p w:rsidR="00CE6EBA" w:rsidRPr="00A631B1" w:rsidRDefault="00CE6EBA" w:rsidP="00A5290D">
      <w:pPr>
        <w:spacing w:after="0"/>
        <w:jc w:val="both"/>
        <w:rPr>
          <w:rFonts w:ascii="Times New Roman" w:eastAsia="Arial" w:hAnsi="Times New Roman" w:cs="Times New Roman"/>
          <w:color w:val="000000" w:themeColor="text1"/>
          <w:sz w:val="24"/>
          <w:lang w:val="mn-MN"/>
        </w:rPr>
      </w:pPr>
    </w:p>
    <w:p w:rsidR="00034B41" w:rsidRPr="00A631B1" w:rsidRDefault="00034B41" w:rsidP="00A5290D">
      <w:pPr>
        <w:spacing w:after="0"/>
        <w:jc w:val="both"/>
        <w:rPr>
          <w:rFonts w:ascii="Times New Roman" w:eastAsia="Arial" w:hAnsi="Times New Roman" w:cs="Times New Roman"/>
          <w:color w:val="000000" w:themeColor="text1"/>
          <w:sz w:val="24"/>
          <w:lang w:val="mn-MN"/>
        </w:rPr>
      </w:pPr>
      <w:r w:rsidRPr="00A631B1">
        <w:rPr>
          <w:rFonts w:ascii="Times New Roman" w:eastAsia="Arial" w:hAnsi="Times New Roman" w:cs="Times New Roman"/>
          <w:color w:val="000000" w:themeColor="text1"/>
          <w:sz w:val="24"/>
          <w:lang w:val="mn-MN"/>
        </w:rPr>
        <w:t xml:space="preserve">Орон сууц, нийтийн аж ахуйн салбарын усны тоолуурын лабораторийн хүчин чадлыг </w:t>
      </w:r>
      <w:r w:rsidR="00A7315F" w:rsidRPr="00A631B1">
        <w:rPr>
          <w:rFonts w:ascii="Times New Roman" w:eastAsia="Arial" w:hAnsi="Times New Roman" w:cs="Times New Roman"/>
          <w:color w:val="000000" w:themeColor="text1"/>
          <w:sz w:val="24"/>
          <w:lang w:val="mn-MN"/>
        </w:rPr>
        <w:t>нэмэгдүүлэх, энэ чиглэлээр ажиллах хүний нөөцийг чадавхижуулах зорилгоор тодорхой төсөл, хөтөлбөрийг аймаг, нийслэлийн Засаг дарга, Иргэдийн төлөөлөгчдийн хурал, холбогдох бусад байгууллагатай хамтран хэрэгжүүлэх</w:t>
      </w:r>
      <w:r w:rsidR="00B94F54" w:rsidRPr="00A631B1">
        <w:rPr>
          <w:rFonts w:ascii="Times New Roman" w:eastAsia="Arial" w:hAnsi="Times New Roman" w:cs="Times New Roman"/>
          <w:color w:val="000000" w:themeColor="text1"/>
          <w:sz w:val="24"/>
          <w:lang w:val="mn-MN"/>
        </w:rPr>
        <w:t>ээр ажиллаж байна.</w:t>
      </w:r>
    </w:p>
    <w:p w:rsidR="00034B41" w:rsidRPr="00A631B1" w:rsidRDefault="00034B41" w:rsidP="00A5290D">
      <w:pPr>
        <w:spacing w:after="0"/>
        <w:jc w:val="both"/>
        <w:rPr>
          <w:rFonts w:ascii="Times New Roman" w:eastAsia="Arial" w:hAnsi="Times New Roman" w:cs="Times New Roman"/>
          <w:color w:val="000000" w:themeColor="text1"/>
          <w:sz w:val="24"/>
          <w:lang w:val="mn-MN"/>
        </w:rPr>
      </w:pPr>
    </w:p>
    <w:p w:rsidR="00A5290D" w:rsidRPr="00A631B1" w:rsidRDefault="00A5290D" w:rsidP="00A5290D">
      <w:pPr>
        <w:spacing w:after="0"/>
        <w:jc w:val="both"/>
        <w:rPr>
          <w:rFonts w:ascii="Times New Roman" w:eastAsia="Arial" w:hAnsi="Times New Roman" w:cs="Times New Roman"/>
          <w:color w:val="000000" w:themeColor="text1"/>
          <w:sz w:val="24"/>
        </w:rPr>
      </w:pPr>
      <w:r w:rsidRPr="00A631B1">
        <w:rPr>
          <w:rFonts w:ascii="Times New Roman" w:eastAsia="Arial" w:hAnsi="Times New Roman" w:cs="Times New Roman"/>
          <w:color w:val="000000" w:themeColor="text1"/>
          <w:sz w:val="24"/>
        </w:rPr>
        <w:t>Гэр хорооллын газрыг дахин төлөвлөх замаар байгаль орчинд ээлтэй, ашиглалтын зардал бага, дэд бүтэц</w:t>
      </w:r>
      <w:r w:rsidRPr="00A631B1">
        <w:rPr>
          <w:rFonts w:ascii="Times New Roman" w:eastAsia="Arial" w:hAnsi="Times New Roman" w:cs="Times New Roman"/>
          <w:color w:val="000000" w:themeColor="text1"/>
          <w:sz w:val="24"/>
          <w:lang w:val="mn-MN"/>
        </w:rPr>
        <w:t xml:space="preserve">, </w:t>
      </w:r>
      <w:r w:rsidRPr="00A631B1">
        <w:rPr>
          <w:rFonts w:ascii="Times New Roman" w:eastAsia="Arial" w:hAnsi="Times New Roman" w:cs="Times New Roman"/>
          <w:color w:val="000000" w:themeColor="text1"/>
          <w:sz w:val="24"/>
        </w:rPr>
        <w:t xml:space="preserve">ногоон барилгын шийдэл бүхий амины болон нийтийн орон сууцны </w:t>
      </w:r>
      <w:r w:rsidRPr="00A631B1">
        <w:rPr>
          <w:rFonts w:ascii="Times New Roman" w:eastAsia="Arial" w:hAnsi="Times New Roman" w:cs="Times New Roman"/>
          <w:color w:val="000000" w:themeColor="text1"/>
          <w:sz w:val="24"/>
        </w:rPr>
        <w:lastRenderedPageBreak/>
        <w:t xml:space="preserve">хороолол, хотхоныг хөгжүүлэх чиглэлээр </w:t>
      </w:r>
      <w:r w:rsidRPr="00A631B1">
        <w:rPr>
          <w:rFonts w:ascii="Times New Roman" w:eastAsia="Arial" w:hAnsi="Times New Roman" w:cs="Times New Roman"/>
          <w:color w:val="000000" w:themeColor="text1"/>
          <w:sz w:val="24"/>
          <w:lang w:val="mn-MN"/>
        </w:rPr>
        <w:t>Улаанбаатар хот, зарим аймгийн төв, сумдад зохих ажлууд бодитой хийгдэж эхэлсэн.</w:t>
      </w:r>
      <w:r w:rsidRPr="00A631B1">
        <w:rPr>
          <w:rFonts w:ascii="Times New Roman" w:eastAsia="Arial" w:hAnsi="Times New Roman" w:cs="Times New Roman"/>
          <w:color w:val="000000" w:themeColor="text1"/>
          <w:sz w:val="24"/>
        </w:rPr>
        <w:t xml:space="preserve"> </w:t>
      </w:r>
      <w:r w:rsidR="006A74CC" w:rsidRPr="00A631B1">
        <w:rPr>
          <w:rFonts w:ascii="Times New Roman" w:eastAsia="Arial" w:hAnsi="Times New Roman" w:cs="Times New Roman"/>
          <w:color w:val="000000" w:themeColor="text1"/>
          <w:sz w:val="24"/>
          <w:lang w:val="mn-MN"/>
        </w:rPr>
        <w:t xml:space="preserve">Энэ ажлын хүрээнд </w:t>
      </w:r>
      <w:r w:rsidRPr="00A631B1">
        <w:rPr>
          <w:rFonts w:ascii="Times New Roman" w:eastAsia="Arial" w:hAnsi="Times New Roman" w:cs="Times New Roman"/>
          <w:color w:val="000000" w:themeColor="text1"/>
          <w:sz w:val="24"/>
        </w:rPr>
        <w:t>Азийн хөгжлийн банк</w:t>
      </w:r>
      <w:r w:rsidRPr="00A631B1">
        <w:rPr>
          <w:rFonts w:ascii="Times New Roman" w:eastAsia="Arial" w:hAnsi="Times New Roman" w:cs="Times New Roman"/>
          <w:color w:val="000000" w:themeColor="text1"/>
          <w:sz w:val="24"/>
          <w:lang w:val="mn-MN"/>
        </w:rPr>
        <w:t xml:space="preserve">наас </w:t>
      </w:r>
      <w:r w:rsidRPr="00A631B1">
        <w:rPr>
          <w:rFonts w:ascii="Times New Roman" w:eastAsia="Arial" w:hAnsi="Times New Roman" w:cs="Times New Roman"/>
          <w:color w:val="000000" w:themeColor="text1"/>
          <w:sz w:val="24"/>
        </w:rPr>
        <w:t>2018 онд  Улаанбаатар хотын гэр хорооллы</w:t>
      </w:r>
      <w:r w:rsidRPr="00A631B1">
        <w:rPr>
          <w:rFonts w:ascii="Times New Roman" w:eastAsia="Arial" w:hAnsi="Times New Roman" w:cs="Times New Roman"/>
          <w:color w:val="000000" w:themeColor="text1"/>
          <w:sz w:val="24"/>
          <w:lang w:val="mn-MN"/>
        </w:rPr>
        <w:t>н иргэдийн худалдан авах чадавхид</w:t>
      </w:r>
      <w:r w:rsidRPr="00A631B1">
        <w:rPr>
          <w:rFonts w:ascii="Times New Roman" w:eastAsia="Arial" w:hAnsi="Times New Roman" w:cs="Times New Roman"/>
          <w:color w:val="000000" w:themeColor="text1"/>
          <w:sz w:val="24"/>
        </w:rPr>
        <w:t xml:space="preserve"> нийцсэн эко хороолол хөгжүүлэхээр зээлийн төслийг баталсан. </w:t>
      </w:r>
    </w:p>
    <w:p w:rsidR="00A5290D" w:rsidRPr="00A631B1" w:rsidRDefault="00A5290D" w:rsidP="00A5290D">
      <w:pPr>
        <w:spacing w:after="0"/>
        <w:jc w:val="both"/>
        <w:rPr>
          <w:rFonts w:ascii="Times New Roman" w:eastAsia="Arial" w:hAnsi="Times New Roman" w:cs="Times New Roman"/>
          <w:color w:val="000000" w:themeColor="text1"/>
          <w:sz w:val="24"/>
        </w:rPr>
      </w:pPr>
    </w:p>
    <w:p w:rsidR="00A5290D" w:rsidRPr="00A631B1" w:rsidRDefault="00A5290D" w:rsidP="00A5290D">
      <w:pPr>
        <w:spacing w:after="0"/>
        <w:jc w:val="both"/>
        <w:rPr>
          <w:rFonts w:ascii="Times New Roman" w:eastAsia="Arial" w:hAnsi="Times New Roman" w:cs="Times New Roman"/>
          <w:color w:val="000000" w:themeColor="text1"/>
          <w:sz w:val="24"/>
          <w:shd w:val="clear" w:color="auto" w:fill="FFFFFF"/>
          <w:lang w:val="mn-MN"/>
        </w:rPr>
      </w:pPr>
      <w:r w:rsidRPr="00A631B1">
        <w:rPr>
          <w:rFonts w:ascii="Times New Roman" w:eastAsia="Arial" w:hAnsi="Times New Roman" w:cs="Times New Roman"/>
          <w:color w:val="000000" w:themeColor="text1"/>
          <w:sz w:val="24"/>
        </w:rPr>
        <w:t xml:space="preserve">Уур амьсгалын ногоон сангаас Монгол Улсад олгох хөнгөлөлттэй зээл, буцалтгүй тусламж болон </w:t>
      </w:r>
      <w:r w:rsidRPr="00A631B1">
        <w:rPr>
          <w:rFonts w:ascii="Times New Roman" w:eastAsia="Arial" w:hAnsi="Times New Roman" w:cs="Times New Roman"/>
          <w:color w:val="000000" w:themeColor="text1"/>
          <w:sz w:val="24"/>
          <w:lang w:val="mn-MN"/>
        </w:rPr>
        <w:t>ө</w:t>
      </w:r>
      <w:r w:rsidRPr="00A631B1">
        <w:rPr>
          <w:rFonts w:ascii="Times New Roman" w:eastAsia="Arial" w:hAnsi="Times New Roman" w:cs="Times New Roman"/>
          <w:color w:val="000000" w:themeColor="text1"/>
          <w:sz w:val="24"/>
        </w:rPr>
        <w:t xml:space="preserve">ндөр түвшний технологийн сангаас олгох буцалтгүй тусламжаар </w:t>
      </w:r>
      <w:r w:rsidR="008B7EAC" w:rsidRPr="00A631B1">
        <w:rPr>
          <w:rFonts w:ascii="Times New Roman" w:eastAsia="Arial" w:hAnsi="Times New Roman" w:cs="Times New Roman"/>
          <w:color w:val="000000" w:themeColor="text1"/>
          <w:sz w:val="24"/>
          <w:shd w:val="clear" w:color="auto" w:fill="FFFFFF"/>
          <w:lang w:val="mn-MN"/>
        </w:rPr>
        <w:t>и</w:t>
      </w:r>
      <w:r w:rsidRPr="00A631B1">
        <w:rPr>
          <w:rFonts w:ascii="Times New Roman" w:eastAsia="Arial" w:hAnsi="Times New Roman" w:cs="Times New Roman"/>
          <w:color w:val="000000" w:themeColor="text1"/>
          <w:sz w:val="24"/>
          <w:shd w:val="clear" w:color="auto" w:fill="FFFFFF"/>
          <w:lang w:val="mn-MN"/>
        </w:rPr>
        <w:t xml:space="preserve">нженерийн шугам сүлжээ, нийтийн </w:t>
      </w:r>
      <w:r w:rsidRPr="00A631B1">
        <w:rPr>
          <w:rFonts w:ascii="Times New Roman" w:eastAsia="Arial" w:hAnsi="Times New Roman" w:cs="Times New Roman"/>
          <w:color w:val="000000" w:themeColor="text1"/>
          <w:sz w:val="24"/>
          <w:shd w:val="clear" w:color="auto" w:fill="FFFFFF"/>
        </w:rPr>
        <w:t>үйлчилгээнд холбогдсон, ногоон орчин бүрдсэн, байгаль орчинд ээлтэй 20 орчим эко хорооллыг дээрх төслөөр санхүүжүүлэх</w:t>
      </w:r>
      <w:r w:rsidRPr="00A631B1">
        <w:rPr>
          <w:rFonts w:ascii="Times New Roman" w:eastAsia="Arial" w:hAnsi="Times New Roman" w:cs="Times New Roman"/>
          <w:color w:val="000000" w:themeColor="text1"/>
          <w:sz w:val="24"/>
          <w:shd w:val="clear" w:color="auto" w:fill="FFFFFF"/>
          <w:lang w:val="mn-MN"/>
        </w:rPr>
        <w:t>ээр</w:t>
      </w:r>
      <w:r w:rsidRPr="00A631B1">
        <w:rPr>
          <w:rFonts w:ascii="Times New Roman" w:eastAsia="Arial" w:hAnsi="Times New Roman" w:cs="Times New Roman"/>
          <w:color w:val="000000" w:themeColor="text1"/>
          <w:sz w:val="24"/>
          <w:shd w:val="clear" w:color="auto" w:fill="FFFFFF"/>
        </w:rPr>
        <w:t xml:space="preserve"> </w:t>
      </w:r>
      <w:r w:rsidRPr="00A631B1">
        <w:rPr>
          <w:rFonts w:ascii="Times New Roman" w:eastAsia="Arial" w:hAnsi="Times New Roman" w:cs="Times New Roman"/>
          <w:color w:val="000000" w:themeColor="text1"/>
          <w:sz w:val="24"/>
          <w:shd w:val="clear" w:color="auto" w:fill="FFFFFF"/>
          <w:lang w:val="mn-MN"/>
        </w:rPr>
        <w:t xml:space="preserve">төлөвлөсөн. Эдгээр </w:t>
      </w:r>
      <w:r w:rsidRPr="00A631B1">
        <w:rPr>
          <w:rFonts w:ascii="Times New Roman" w:eastAsia="Arial" w:hAnsi="Times New Roman" w:cs="Times New Roman"/>
          <w:color w:val="000000" w:themeColor="text1"/>
          <w:sz w:val="24"/>
          <w:shd w:val="clear" w:color="auto" w:fill="FFFFFF"/>
        </w:rPr>
        <w:t>төслий</w:t>
      </w:r>
      <w:r w:rsidRPr="00A631B1">
        <w:rPr>
          <w:rFonts w:ascii="Times New Roman" w:eastAsia="Arial" w:hAnsi="Times New Roman" w:cs="Times New Roman"/>
          <w:color w:val="000000" w:themeColor="text1"/>
          <w:sz w:val="24"/>
          <w:shd w:val="clear" w:color="auto" w:fill="FFFFFF"/>
          <w:lang w:val="mn-MN"/>
        </w:rPr>
        <w:t>г хэрэгжүүлснээр</w:t>
      </w:r>
      <w:r w:rsidRPr="00A631B1">
        <w:rPr>
          <w:rFonts w:ascii="Times New Roman" w:eastAsia="Arial" w:hAnsi="Times New Roman" w:cs="Times New Roman"/>
          <w:color w:val="000000" w:themeColor="text1"/>
          <w:sz w:val="24"/>
          <w:shd w:val="clear" w:color="auto" w:fill="FFFFFF"/>
        </w:rPr>
        <w:t xml:space="preserve"> “ногоон” орон сууцанд орох 10,000 оршин суугчийг оролцуулаад нийт 100,000 орчим иргэний амьдрах орчин</w:t>
      </w:r>
      <w:r w:rsidRPr="00A631B1">
        <w:rPr>
          <w:rFonts w:ascii="Times New Roman" w:eastAsia="Arial" w:hAnsi="Times New Roman" w:cs="Times New Roman"/>
          <w:color w:val="000000" w:themeColor="text1"/>
          <w:sz w:val="24"/>
          <w:shd w:val="clear" w:color="auto" w:fill="FFFFFF"/>
          <w:lang w:val="mn-MN"/>
        </w:rPr>
        <w:t>,</w:t>
      </w:r>
      <w:r w:rsidRPr="00A631B1">
        <w:rPr>
          <w:rFonts w:ascii="Times New Roman" w:eastAsia="Arial" w:hAnsi="Times New Roman" w:cs="Times New Roman"/>
          <w:color w:val="000000" w:themeColor="text1"/>
          <w:sz w:val="24"/>
          <w:shd w:val="clear" w:color="auto" w:fill="FFFFFF"/>
        </w:rPr>
        <w:t xml:space="preserve"> </w:t>
      </w:r>
      <w:r w:rsidRPr="00A631B1">
        <w:rPr>
          <w:rFonts w:ascii="Times New Roman" w:eastAsia="Arial" w:hAnsi="Times New Roman" w:cs="Times New Roman"/>
          <w:color w:val="000000" w:themeColor="text1"/>
          <w:sz w:val="24"/>
          <w:shd w:val="clear" w:color="auto" w:fill="FFFFFF"/>
          <w:lang w:val="mn-MN"/>
        </w:rPr>
        <w:t xml:space="preserve">нөхцөл </w:t>
      </w:r>
      <w:r w:rsidRPr="00A631B1">
        <w:rPr>
          <w:rFonts w:ascii="Times New Roman" w:eastAsia="Arial" w:hAnsi="Times New Roman" w:cs="Times New Roman"/>
          <w:color w:val="000000" w:themeColor="text1"/>
          <w:sz w:val="24"/>
          <w:shd w:val="clear" w:color="auto" w:fill="FFFFFF"/>
        </w:rPr>
        <w:t>сайж</w:t>
      </w:r>
      <w:r w:rsidR="006A74CC" w:rsidRPr="00A631B1">
        <w:rPr>
          <w:rFonts w:ascii="Times New Roman" w:eastAsia="Arial" w:hAnsi="Times New Roman" w:cs="Times New Roman"/>
          <w:color w:val="000000" w:themeColor="text1"/>
          <w:sz w:val="24"/>
          <w:shd w:val="clear" w:color="auto" w:fill="FFFFFF"/>
          <w:lang w:val="mn-MN"/>
        </w:rPr>
        <w:t>и</w:t>
      </w:r>
      <w:r w:rsidRPr="00A631B1">
        <w:rPr>
          <w:rFonts w:ascii="Times New Roman" w:eastAsia="Arial" w:hAnsi="Times New Roman" w:cs="Times New Roman"/>
          <w:color w:val="000000" w:themeColor="text1"/>
          <w:sz w:val="24"/>
          <w:shd w:val="clear" w:color="auto" w:fill="FFFFFF"/>
        </w:rPr>
        <w:t>р</w:t>
      </w:r>
      <w:r w:rsidR="006A74CC" w:rsidRPr="00A631B1">
        <w:rPr>
          <w:rFonts w:ascii="Times New Roman" w:eastAsia="Arial" w:hAnsi="Times New Roman" w:cs="Times New Roman"/>
          <w:color w:val="000000" w:themeColor="text1"/>
          <w:sz w:val="24"/>
          <w:shd w:val="clear" w:color="auto" w:fill="FFFFFF"/>
          <w:lang w:val="mn-MN"/>
        </w:rPr>
        <w:t>н</w:t>
      </w:r>
      <w:r w:rsidRPr="00A631B1">
        <w:rPr>
          <w:rFonts w:ascii="Times New Roman" w:eastAsia="Arial" w:hAnsi="Times New Roman" w:cs="Times New Roman"/>
          <w:color w:val="000000" w:themeColor="text1"/>
          <w:sz w:val="24"/>
          <w:shd w:val="clear" w:color="auto" w:fill="FFFFFF"/>
        </w:rPr>
        <w:t>а</w:t>
      </w:r>
      <w:r w:rsidRPr="00A631B1">
        <w:rPr>
          <w:rFonts w:ascii="Times New Roman" w:eastAsia="Arial" w:hAnsi="Times New Roman" w:cs="Times New Roman"/>
          <w:color w:val="000000" w:themeColor="text1"/>
          <w:sz w:val="24"/>
          <w:shd w:val="clear" w:color="auto" w:fill="FFFFFF"/>
          <w:lang w:val="mn-MN"/>
        </w:rPr>
        <w:t xml:space="preserve">. </w:t>
      </w:r>
    </w:p>
    <w:p w:rsidR="006A74CC" w:rsidRPr="00A631B1" w:rsidRDefault="006A74CC" w:rsidP="003F3B74">
      <w:pPr>
        <w:tabs>
          <w:tab w:val="left" w:pos="0"/>
        </w:tabs>
        <w:spacing w:after="0" w:line="276" w:lineRule="auto"/>
        <w:jc w:val="both"/>
        <w:rPr>
          <w:rFonts w:ascii="Times New Roman" w:hAnsi="Times New Roman" w:cs="Times New Roman"/>
          <w:sz w:val="24"/>
          <w:szCs w:val="24"/>
          <w:lang w:val="mn-MN"/>
        </w:rPr>
      </w:pPr>
    </w:p>
    <w:p w:rsidR="003F3B74" w:rsidRPr="00A631B1" w:rsidRDefault="003F3B74" w:rsidP="003F3B74">
      <w:pPr>
        <w:tabs>
          <w:tab w:val="left" w:pos="0"/>
        </w:tabs>
        <w:spacing w:after="0" w:line="276" w:lineRule="auto"/>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Гэсэн хэдий ч улс орны макро эдийн засгийн нөхцөл байдал, хүн амын худалдан авах чадвар зэрэг </w:t>
      </w:r>
      <w:r w:rsidRPr="00A631B1">
        <w:rPr>
          <w:rFonts w:ascii="Times New Roman" w:hAnsi="Times New Roman" w:cs="Times New Roman"/>
          <w:sz w:val="24"/>
          <w:szCs w:val="24"/>
        </w:rPr>
        <w:t>нийгмийн чанартай хүчин зүйлийг харгалзан үзэ</w:t>
      </w:r>
      <w:r w:rsidRPr="00A631B1">
        <w:rPr>
          <w:rFonts w:ascii="Times New Roman" w:hAnsi="Times New Roman" w:cs="Times New Roman"/>
          <w:sz w:val="24"/>
          <w:szCs w:val="24"/>
          <w:lang w:val="mn-MN"/>
        </w:rPr>
        <w:t xml:space="preserve">х нь зайлшгүй тул </w:t>
      </w:r>
      <w:r w:rsidR="008B7EAC" w:rsidRPr="00A631B1">
        <w:rPr>
          <w:rFonts w:ascii="Times New Roman" w:hAnsi="Times New Roman" w:cs="Times New Roman"/>
          <w:sz w:val="24"/>
          <w:szCs w:val="24"/>
          <w:lang w:val="mn-MN"/>
        </w:rPr>
        <w:t xml:space="preserve">Орон сууц, нийтийн аж ахуйн салбарын </w:t>
      </w:r>
      <w:r w:rsidRPr="00A631B1">
        <w:rPr>
          <w:rFonts w:ascii="Times New Roman" w:hAnsi="Times New Roman" w:cs="Times New Roman"/>
          <w:sz w:val="24"/>
          <w:szCs w:val="24"/>
          <w:lang w:val="mn-MN"/>
        </w:rPr>
        <w:t xml:space="preserve">үйлчилгээний үнэ, тарифыг хэрэглэгчдэд </w:t>
      </w:r>
      <w:r w:rsidRPr="00A631B1">
        <w:rPr>
          <w:rFonts w:ascii="Times New Roman" w:hAnsi="Times New Roman" w:cs="Times New Roman"/>
          <w:sz w:val="24"/>
          <w:szCs w:val="24"/>
        </w:rPr>
        <w:t>дарамт</w:t>
      </w:r>
      <w:r w:rsidRPr="00A631B1">
        <w:rPr>
          <w:rFonts w:ascii="Times New Roman" w:hAnsi="Times New Roman" w:cs="Times New Roman"/>
          <w:sz w:val="24"/>
          <w:szCs w:val="24"/>
          <w:lang w:val="mn-MN"/>
        </w:rPr>
        <w:t xml:space="preserve"> учруулахгүйгээр үе шаттайгаар шинэчлэх, төр</w:t>
      </w:r>
      <w:r w:rsidR="00B94F54" w:rsidRPr="00A631B1">
        <w:rPr>
          <w:rFonts w:ascii="Times New Roman" w:hAnsi="Times New Roman" w:cs="Times New Roman"/>
          <w:sz w:val="24"/>
          <w:szCs w:val="24"/>
          <w:lang w:val="mn-MN"/>
        </w:rPr>
        <w:t>, засгаас</w:t>
      </w:r>
      <w:r w:rsidRPr="00A631B1">
        <w:rPr>
          <w:rFonts w:ascii="Times New Roman" w:hAnsi="Times New Roman" w:cs="Times New Roman"/>
          <w:sz w:val="24"/>
          <w:szCs w:val="24"/>
          <w:lang w:val="mn-MN"/>
        </w:rPr>
        <w:t xml:space="preserve"> тодорхой хэмжээний татаас олгох замаар салбарын үйлчилгээний хэвийн, найдвартай үйл ажиллагааг хангах хэрэгцээ, шаардлага байсаар байна.</w:t>
      </w:r>
    </w:p>
    <w:p w:rsidR="003F3B74" w:rsidRPr="00A631B1" w:rsidRDefault="003F3B74" w:rsidP="003F3B74">
      <w:pPr>
        <w:tabs>
          <w:tab w:val="left" w:pos="0"/>
        </w:tabs>
        <w:spacing w:after="0" w:line="276" w:lineRule="auto"/>
        <w:jc w:val="both"/>
        <w:rPr>
          <w:rFonts w:ascii="Times New Roman" w:hAnsi="Times New Roman" w:cs="Times New Roman"/>
          <w:sz w:val="24"/>
          <w:szCs w:val="24"/>
          <w:lang w:val="mn-MN"/>
        </w:rPr>
      </w:pPr>
    </w:p>
    <w:p w:rsidR="00CA39FB" w:rsidRPr="00A631B1" w:rsidRDefault="00CA39FB" w:rsidP="00CA39FB">
      <w:pPr>
        <w:tabs>
          <w:tab w:val="left" w:pos="426"/>
          <w:tab w:val="left" w:pos="1134"/>
          <w:tab w:val="left" w:pos="1843"/>
          <w:tab w:val="left" w:pos="1985"/>
        </w:tabs>
        <w:spacing w:after="0"/>
        <w:jc w:val="both"/>
        <w:rPr>
          <w:rFonts w:ascii="Times New Roman" w:hAnsi="Times New Roman" w:cs="Times New Roman"/>
          <w:b/>
          <w:sz w:val="24"/>
          <w:szCs w:val="24"/>
          <w:lang w:val="mn-MN"/>
        </w:rPr>
      </w:pPr>
      <w:r w:rsidRPr="00A631B1">
        <w:rPr>
          <w:rFonts w:ascii="Times New Roman" w:hAnsi="Times New Roman" w:cs="Times New Roman"/>
          <w:sz w:val="24"/>
          <w:szCs w:val="24"/>
          <w:lang w:val="mn-MN"/>
        </w:rPr>
        <w:t>Гэр хорооллыг иргэдийн оролцоотой дахин төлөвлөх замаар инженерийн шугам сүлжээнд нэгтгэн холбох, өтгөн ялгадас ба лагийн менежментийг сайжруулахад салбарын хөгжлийн бодлогоор дэмжиж ажиллах нь туйлаас чухал байгаа юм.</w:t>
      </w:r>
    </w:p>
    <w:p w:rsidR="00CA39FB" w:rsidRPr="00A631B1" w:rsidRDefault="00CA39FB" w:rsidP="003F3B74">
      <w:pPr>
        <w:tabs>
          <w:tab w:val="left" w:pos="426"/>
          <w:tab w:val="left" w:pos="1134"/>
          <w:tab w:val="left" w:pos="1843"/>
          <w:tab w:val="left" w:pos="1985"/>
        </w:tabs>
        <w:spacing w:after="0"/>
        <w:jc w:val="both"/>
        <w:rPr>
          <w:rFonts w:ascii="Times New Roman" w:hAnsi="Times New Roman" w:cs="Times New Roman"/>
          <w:sz w:val="24"/>
          <w:szCs w:val="24"/>
          <w:lang w:val="mn-MN"/>
        </w:rPr>
      </w:pPr>
    </w:p>
    <w:p w:rsidR="003F3B74" w:rsidRPr="00A631B1" w:rsidRDefault="003F3B74" w:rsidP="003F3B74">
      <w:pPr>
        <w:tabs>
          <w:tab w:val="left" w:pos="426"/>
          <w:tab w:val="left" w:pos="1134"/>
          <w:tab w:val="left" w:pos="1843"/>
          <w:tab w:val="left" w:pos="1985"/>
        </w:tabs>
        <w:spacing w:after="0"/>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Ус хангамж түгээлт, </w:t>
      </w:r>
      <w:r w:rsidRPr="00A631B1">
        <w:rPr>
          <w:rFonts w:ascii="Times New Roman" w:eastAsia="Arial" w:hAnsi="Times New Roman" w:cs="Times New Roman"/>
          <w:sz w:val="24"/>
          <w:szCs w:val="24"/>
          <w:lang w:val="mn-MN"/>
        </w:rPr>
        <w:t xml:space="preserve">бохир ус зайлуулалт, хог цэвэрлэгээ, орон сууцны лифт зэрэг дундын өмчлөлийн </w:t>
      </w:r>
      <w:r w:rsidRPr="00A631B1">
        <w:rPr>
          <w:rFonts w:ascii="Times New Roman" w:hAnsi="Times New Roman" w:cs="Times New Roman"/>
          <w:sz w:val="24"/>
          <w:szCs w:val="24"/>
          <w:lang w:val="mn-MN"/>
        </w:rPr>
        <w:t>ашиглалт, үйлчилгээний үнэ, тариф шинэчлэгдэн өөрчлөгдөж байгаа ч эрх зүйн зохицуулалтын орчин сайн бүрдээгүй</w:t>
      </w:r>
      <w:r w:rsidR="00B94F54" w:rsidRPr="00A631B1">
        <w:rPr>
          <w:rFonts w:ascii="Times New Roman" w:hAnsi="Times New Roman" w:cs="Times New Roman"/>
          <w:sz w:val="24"/>
          <w:szCs w:val="24"/>
          <w:lang w:val="mn-MN"/>
        </w:rPr>
        <w:t>гээс</w:t>
      </w:r>
      <w:r w:rsidRPr="00A631B1">
        <w:rPr>
          <w:rFonts w:ascii="Times New Roman" w:hAnsi="Times New Roman" w:cs="Times New Roman"/>
          <w:sz w:val="24"/>
          <w:szCs w:val="24"/>
          <w:lang w:val="mn-MN"/>
        </w:rPr>
        <w:t xml:space="preserve"> орон сууц, нийтийн аж ахуйн байгууллагууд санхүүгийн хувьд их засвар, техник технологийн </w:t>
      </w:r>
      <w:r w:rsidR="00A631B1" w:rsidRPr="00A631B1">
        <w:rPr>
          <w:rFonts w:ascii="Times New Roman" w:hAnsi="Times New Roman" w:cs="Times New Roman"/>
          <w:sz w:val="24"/>
          <w:szCs w:val="24"/>
          <w:lang w:val="mn-MN"/>
        </w:rPr>
        <w:t xml:space="preserve">иж бүрэн </w:t>
      </w:r>
      <w:r w:rsidRPr="00A631B1">
        <w:rPr>
          <w:rFonts w:ascii="Times New Roman" w:hAnsi="Times New Roman" w:cs="Times New Roman"/>
          <w:sz w:val="24"/>
          <w:szCs w:val="24"/>
          <w:lang w:val="mn-MN"/>
        </w:rPr>
        <w:t xml:space="preserve">шинэчлэлийг зохих түвшинд </w:t>
      </w:r>
      <w:r w:rsidR="00A631B1" w:rsidRPr="00A631B1">
        <w:rPr>
          <w:rFonts w:ascii="Times New Roman" w:hAnsi="Times New Roman" w:cs="Times New Roman"/>
          <w:sz w:val="24"/>
          <w:szCs w:val="24"/>
          <w:lang w:val="mn-MN"/>
        </w:rPr>
        <w:t xml:space="preserve">бие даан </w:t>
      </w:r>
      <w:r w:rsidRPr="00A631B1">
        <w:rPr>
          <w:rFonts w:ascii="Times New Roman" w:hAnsi="Times New Roman" w:cs="Times New Roman"/>
          <w:sz w:val="24"/>
          <w:szCs w:val="24"/>
          <w:lang w:val="mn-MN"/>
        </w:rPr>
        <w:t xml:space="preserve">хийх чадамжгүй, </w:t>
      </w:r>
      <w:r w:rsidRPr="00A631B1">
        <w:rPr>
          <w:rFonts w:ascii="Times New Roman" w:eastAsia="Arial" w:hAnsi="Times New Roman" w:cs="Times New Roman"/>
          <w:sz w:val="24"/>
          <w:szCs w:val="24"/>
        </w:rPr>
        <w:t>ажиллагсдын цалин, нийгмийн зардалд зарцуулах хөрөнгө хангалтгүй</w:t>
      </w:r>
      <w:r w:rsidRPr="00A631B1">
        <w:rPr>
          <w:rFonts w:ascii="Times New Roman" w:eastAsia="Arial" w:hAnsi="Times New Roman" w:cs="Times New Roman"/>
          <w:sz w:val="24"/>
          <w:szCs w:val="24"/>
          <w:lang w:val="mn-MN"/>
        </w:rPr>
        <w:t xml:space="preserve"> байгаагаас </w:t>
      </w:r>
      <w:r w:rsidRPr="00A631B1">
        <w:rPr>
          <w:rFonts w:ascii="Times New Roman" w:eastAsia="Arial" w:hAnsi="Times New Roman" w:cs="Times New Roman"/>
          <w:sz w:val="24"/>
          <w:szCs w:val="24"/>
        </w:rPr>
        <w:t>үйлчилгээний чанар муудах</w:t>
      </w:r>
      <w:r w:rsidRPr="00A631B1">
        <w:rPr>
          <w:rFonts w:ascii="Times New Roman" w:hAnsi="Times New Roman" w:cs="Times New Roman"/>
          <w:color w:val="000000" w:themeColor="text1"/>
          <w:sz w:val="24"/>
          <w:szCs w:val="24"/>
          <w:lang w:val="mn-MN"/>
        </w:rPr>
        <w:t xml:space="preserve">, </w:t>
      </w:r>
      <w:r w:rsidRPr="00A631B1">
        <w:rPr>
          <w:rFonts w:ascii="Times New Roman" w:hAnsi="Times New Roman" w:cs="Times New Roman"/>
          <w:sz w:val="24"/>
          <w:szCs w:val="24"/>
          <w:lang w:val="mn-MN"/>
        </w:rPr>
        <w:t>шинээр эхлүүлэх томоохон төс</w:t>
      </w:r>
      <w:r w:rsidR="00A631B1" w:rsidRPr="00A631B1">
        <w:rPr>
          <w:rFonts w:ascii="Times New Roman" w:hAnsi="Times New Roman" w:cs="Times New Roman"/>
          <w:sz w:val="24"/>
          <w:szCs w:val="24"/>
          <w:lang w:val="mn-MN"/>
        </w:rPr>
        <w:t>ө</w:t>
      </w:r>
      <w:r w:rsidRPr="00A631B1">
        <w:rPr>
          <w:rFonts w:ascii="Times New Roman" w:hAnsi="Times New Roman" w:cs="Times New Roman"/>
          <w:sz w:val="24"/>
          <w:szCs w:val="24"/>
          <w:lang w:val="mn-MN"/>
        </w:rPr>
        <w:t>л</w:t>
      </w:r>
      <w:r w:rsidR="00A631B1" w:rsidRPr="00A631B1">
        <w:rPr>
          <w:rFonts w:ascii="Times New Roman" w:hAnsi="Times New Roman" w:cs="Times New Roman"/>
          <w:sz w:val="24"/>
          <w:szCs w:val="24"/>
          <w:lang w:val="mn-MN"/>
        </w:rPr>
        <w:t>, хөтөлбөр</w:t>
      </w:r>
      <w:r w:rsidRPr="00A631B1">
        <w:rPr>
          <w:rFonts w:ascii="Times New Roman" w:hAnsi="Times New Roman" w:cs="Times New Roman"/>
          <w:sz w:val="24"/>
          <w:szCs w:val="24"/>
          <w:lang w:val="mn-MN"/>
        </w:rPr>
        <w:t>ийн санхүүжилтийг шийд</w:t>
      </w:r>
      <w:r w:rsidR="00A631B1" w:rsidRPr="00A631B1">
        <w:rPr>
          <w:rFonts w:ascii="Times New Roman" w:hAnsi="Times New Roman" w:cs="Times New Roman"/>
          <w:sz w:val="24"/>
          <w:szCs w:val="24"/>
          <w:lang w:val="mn-MN"/>
        </w:rPr>
        <w:t>вэрл</w:t>
      </w:r>
      <w:r w:rsidRPr="00A631B1">
        <w:rPr>
          <w:rFonts w:ascii="Times New Roman" w:hAnsi="Times New Roman" w:cs="Times New Roman"/>
          <w:sz w:val="24"/>
          <w:szCs w:val="24"/>
          <w:lang w:val="mn-MN"/>
        </w:rPr>
        <w:t>эх, төр, хувийн хэвшлийн түншлэлийг өргөжүүлэх, хөрөнгө оруулалтыг татахад сөргөөр нөлөөлж байна.</w:t>
      </w:r>
    </w:p>
    <w:p w:rsidR="003F3B74" w:rsidRPr="00A631B1" w:rsidRDefault="003F3B74" w:rsidP="00C52247">
      <w:pPr>
        <w:spacing w:after="0" w:line="276" w:lineRule="auto"/>
        <w:jc w:val="both"/>
        <w:rPr>
          <w:rFonts w:ascii="Times New Roman" w:eastAsia="Arial" w:hAnsi="Times New Roman" w:cs="Times New Roman"/>
          <w:color w:val="000000" w:themeColor="text1"/>
          <w:sz w:val="24"/>
          <w:lang w:val="mn-MN"/>
        </w:rPr>
      </w:pPr>
    </w:p>
    <w:p w:rsidR="00C52247" w:rsidRPr="00A631B1" w:rsidRDefault="00C52247" w:rsidP="00C52247">
      <w:pPr>
        <w:spacing w:after="0" w:line="276" w:lineRule="auto"/>
        <w:jc w:val="both"/>
        <w:rPr>
          <w:rFonts w:ascii="Times New Roman" w:eastAsia="Arial" w:hAnsi="Times New Roman" w:cs="Times New Roman"/>
          <w:color w:val="000000" w:themeColor="text1"/>
          <w:sz w:val="24"/>
          <w:lang w:val="mn-MN"/>
        </w:rPr>
      </w:pPr>
      <w:r w:rsidRPr="00A631B1">
        <w:rPr>
          <w:rFonts w:ascii="Times New Roman" w:eastAsia="Arial" w:hAnsi="Times New Roman" w:cs="Times New Roman"/>
          <w:color w:val="000000" w:themeColor="text1"/>
          <w:sz w:val="24"/>
          <w:lang w:val="mn-MN"/>
        </w:rPr>
        <w:t>Иймд</w:t>
      </w:r>
      <w:r w:rsidRPr="00A631B1">
        <w:rPr>
          <w:rFonts w:ascii="Times New Roman" w:eastAsia="Arial" w:hAnsi="Times New Roman" w:cs="Times New Roman"/>
          <w:color w:val="000000" w:themeColor="text1"/>
          <w:sz w:val="24"/>
        </w:rPr>
        <w:t xml:space="preserve"> цаашид </w:t>
      </w:r>
      <w:r w:rsidRPr="00A631B1">
        <w:rPr>
          <w:rFonts w:ascii="Times New Roman" w:eastAsia="Arial" w:hAnsi="Times New Roman" w:cs="Times New Roman"/>
          <w:color w:val="000000" w:themeColor="text1"/>
          <w:sz w:val="24"/>
          <w:lang w:val="mn-MN"/>
        </w:rPr>
        <w:t>зардал</w:t>
      </w:r>
      <w:r w:rsidR="00242748" w:rsidRPr="00A631B1">
        <w:rPr>
          <w:rFonts w:ascii="Times New Roman" w:eastAsia="Arial" w:hAnsi="Times New Roman" w:cs="Times New Roman"/>
          <w:color w:val="000000" w:themeColor="text1"/>
          <w:sz w:val="24"/>
          <w:lang w:val="mn-MN"/>
        </w:rPr>
        <w:t>д</w:t>
      </w:r>
      <w:r w:rsidRPr="00A631B1">
        <w:rPr>
          <w:rFonts w:ascii="Times New Roman" w:eastAsia="Arial" w:hAnsi="Times New Roman" w:cs="Times New Roman"/>
          <w:color w:val="000000" w:themeColor="text1"/>
          <w:sz w:val="24"/>
          <w:lang w:val="mn-MN"/>
        </w:rPr>
        <w:t xml:space="preserve"> суурилсан үн</w:t>
      </w:r>
      <w:r w:rsidR="00A7315F" w:rsidRPr="00A631B1">
        <w:rPr>
          <w:rFonts w:ascii="Times New Roman" w:eastAsia="Arial" w:hAnsi="Times New Roman" w:cs="Times New Roman"/>
          <w:color w:val="000000" w:themeColor="text1"/>
          <w:sz w:val="24"/>
          <w:lang w:val="mn-MN"/>
        </w:rPr>
        <w:t>э тариф</w:t>
      </w:r>
      <w:r w:rsidRPr="00A631B1">
        <w:rPr>
          <w:rFonts w:ascii="Times New Roman" w:eastAsia="Arial" w:hAnsi="Times New Roman" w:cs="Times New Roman"/>
          <w:color w:val="000000" w:themeColor="text1"/>
          <w:sz w:val="24"/>
          <w:lang w:val="mn-MN"/>
        </w:rPr>
        <w:t>ийн бо</w:t>
      </w:r>
      <w:r w:rsidR="00A7315F" w:rsidRPr="00A631B1">
        <w:rPr>
          <w:rFonts w:ascii="Times New Roman" w:eastAsia="Arial" w:hAnsi="Times New Roman" w:cs="Times New Roman"/>
          <w:color w:val="000000" w:themeColor="text1"/>
          <w:sz w:val="24"/>
          <w:lang w:val="mn-MN"/>
        </w:rPr>
        <w:t>длого хэрэгжүүлж</w:t>
      </w:r>
      <w:r w:rsidRPr="00A631B1">
        <w:rPr>
          <w:rFonts w:ascii="Times New Roman" w:eastAsia="Arial" w:hAnsi="Times New Roman" w:cs="Times New Roman"/>
          <w:color w:val="000000" w:themeColor="text1"/>
          <w:sz w:val="24"/>
          <w:lang w:val="mn-MN"/>
        </w:rPr>
        <w:t xml:space="preserve"> алдагдлыг </w:t>
      </w:r>
      <w:r w:rsidRPr="00A631B1">
        <w:rPr>
          <w:rFonts w:ascii="Times New Roman" w:eastAsia="Arial" w:hAnsi="Times New Roman" w:cs="Times New Roman"/>
          <w:color w:val="000000" w:themeColor="text1"/>
          <w:sz w:val="24"/>
        </w:rPr>
        <w:t xml:space="preserve"> </w:t>
      </w:r>
      <w:r w:rsidR="00A7315F" w:rsidRPr="00A631B1">
        <w:rPr>
          <w:rFonts w:ascii="Times New Roman" w:eastAsia="Arial" w:hAnsi="Times New Roman" w:cs="Times New Roman"/>
          <w:color w:val="000000" w:themeColor="text1"/>
          <w:sz w:val="24"/>
          <w:lang w:val="mn-MN"/>
        </w:rPr>
        <w:t>бууруулах,</w:t>
      </w:r>
      <w:r w:rsidRPr="00A631B1">
        <w:rPr>
          <w:rFonts w:ascii="Times New Roman" w:eastAsia="Arial" w:hAnsi="Times New Roman" w:cs="Times New Roman"/>
          <w:color w:val="000000" w:themeColor="text1"/>
          <w:sz w:val="24"/>
        </w:rPr>
        <w:t xml:space="preserve"> </w:t>
      </w:r>
      <w:r w:rsidRPr="00A631B1">
        <w:rPr>
          <w:rFonts w:ascii="Times New Roman" w:eastAsia="Arial" w:hAnsi="Times New Roman" w:cs="Times New Roman"/>
          <w:color w:val="000000" w:themeColor="text1"/>
          <w:sz w:val="24"/>
          <w:lang w:val="mn-MN"/>
        </w:rPr>
        <w:t xml:space="preserve">салбарын </w:t>
      </w:r>
      <w:r w:rsidRPr="00A631B1">
        <w:rPr>
          <w:rFonts w:ascii="Times New Roman" w:eastAsia="Arial" w:hAnsi="Times New Roman" w:cs="Times New Roman"/>
          <w:color w:val="000000" w:themeColor="text1"/>
          <w:sz w:val="24"/>
        </w:rPr>
        <w:t>байгууллаг</w:t>
      </w:r>
      <w:r w:rsidRPr="00A631B1">
        <w:rPr>
          <w:rFonts w:ascii="Times New Roman" w:eastAsia="Arial" w:hAnsi="Times New Roman" w:cs="Times New Roman"/>
          <w:color w:val="000000" w:themeColor="text1"/>
          <w:sz w:val="24"/>
          <w:lang w:val="mn-MN"/>
        </w:rPr>
        <w:t>ууд</w:t>
      </w:r>
      <w:r w:rsidR="00A7315F" w:rsidRPr="00A631B1">
        <w:rPr>
          <w:rFonts w:ascii="Times New Roman" w:eastAsia="Arial" w:hAnsi="Times New Roman" w:cs="Times New Roman"/>
          <w:color w:val="000000" w:themeColor="text1"/>
          <w:sz w:val="24"/>
        </w:rPr>
        <w:t>ын санхүүгийн чадавхи</w:t>
      </w:r>
      <w:r w:rsidRPr="00A631B1">
        <w:rPr>
          <w:rFonts w:ascii="Times New Roman" w:eastAsia="Arial" w:hAnsi="Times New Roman" w:cs="Times New Roman"/>
          <w:color w:val="000000" w:themeColor="text1"/>
          <w:sz w:val="24"/>
          <w:lang w:val="mn-MN"/>
        </w:rPr>
        <w:t>,</w:t>
      </w:r>
      <w:r w:rsidRPr="00A631B1">
        <w:rPr>
          <w:rFonts w:ascii="Times New Roman" w:eastAsia="Arial" w:hAnsi="Times New Roman" w:cs="Times New Roman"/>
          <w:color w:val="000000" w:themeColor="text1"/>
          <w:sz w:val="24"/>
        </w:rPr>
        <w:t xml:space="preserve"> удирдлага зохион байгуулалтыг сайжруула</w:t>
      </w:r>
      <w:r w:rsidR="00A7315F" w:rsidRPr="00A631B1">
        <w:rPr>
          <w:rFonts w:ascii="Times New Roman" w:eastAsia="Arial" w:hAnsi="Times New Roman" w:cs="Times New Roman"/>
          <w:color w:val="000000" w:themeColor="text1"/>
          <w:sz w:val="24"/>
          <w:lang w:val="mn-MN"/>
        </w:rPr>
        <w:t>х,</w:t>
      </w:r>
      <w:r w:rsidRPr="00A631B1">
        <w:rPr>
          <w:rFonts w:ascii="Times New Roman" w:eastAsia="Arial" w:hAnsi="Times New Roman" w:cs="Times New Roman"/>
          <w:color w:val="000000" w:themeColor="text1"/>
          <w:sz w:val="24"/>
          <w:lang w:val="mn-MN"/>
        </w:rPr>
        <w:t xml:space="preserve"> </w:t>
      </w:r>
      <w:r w:rsidR="00A7315F" w:rsidRPr="00A631B1">
        <w:rPr>
          <w:rFonts w:ascii="Times New Roman" w:eastAsia="Arial" w:hAnsi="Times New Roman" w:cs="Times New Roman"/>
          <w:color w:val="000000" w:themeColor="text1"/>
          <w:sz w:val="24"/>
          <w:lang w:val="mn-MN"/>
        </w:rPr>
        <w:t xml:space="preserve">хууль </w:t>
      </w:r>
      <w:r w:rsidR="00A7315F" w:rsidRPr="00A631B1">
        <w:rPr>
          <w:rFonts w:ascii="Times New Roman" w:eastAsia="Arial" w:hAnsi="Times New Roman" w:cs="Times New Roman"/>
          <w:color w:val="000000" w:themeColor="text1"/>
          <w:sz w:val="24"/>
        </w:rPr>
        <w:t xml:space="preserve">эрх зүйн </w:t>
      </w:r>
      <w:r w:rsidR="00A7315F" w:rsidRPr="00A631B1">
        <w:rPr>
          <w:rFonts w:ascii="Times New Roman" w:eastAsia="Arial" w:hAnsi="Times New Roman" w:cs="Times New Roman"/>
          <w:color w:val="000000" w:themeColor="text1"/>
          <w:sz w:val="24"/>
          <w:lang w:val="mn-MN"/>
        </w:rPr>
        <w:t>орчин</w:t>
      </w:r>
      <w:r w:rsidR="0070619F" w:rsidRPr="00A631B1">
        <w:rPr>
          <w:rFonts w:ascii="Times New Roman" w:eastAsia="Arial" w:hAnsi="Times New Roman" w:cs="Times New Roman"/>
          <w:color w:val="000000" w:themeColor="text1"/>
          <w:sz w:val="24"/>
          <w:lang w:val="mn-MN"/>
        </w:rPr>
        <w:t>,</w:t>
      </w:r>
      <w:r w:rsidR="00A7315F" w:rsidRPr="00A631B1">
        <w:rPr>
          <w:rFonts w:ascii="Times New Roman" w:eastAsia="Arial" w:hAnsi="Times New Roman" w:cs="Times New Roman"/>
          <w:color w:val="000000" w:themeColor="text1"/>
          <w:sz w:val="24"/>
          <w:lang w:val="mn-MN"/>
        </w:rPr>
        <w:t xml:space="preserve"> нөхцлийг бүрдүүлэх </w:t>
      </w:r>
      <w:r w:rsidRPr="00A631B1">
        <w:rPr>
          <w:rFonts w:ascii="Times New Roman" w:eastAsia="Arial" w:hAnsi="Times New Roman" w:cs="Times New Roman"/>
          <w:color w:val="000000" w:themeColor="text1"/>
          <w:sz w:val="24"/>
        </w:rPr>
        <w:t xml:space="preserve"> замаар салбарын хөгжлийг</w:t>
      </w:r>
      <w:r w:rsidR="00A7315F" w:rsidRPr="00A631B1">
        <w:rPr>
          <w:rFonts w:ascii="Times New Roman" w:eastAsia="Arial" w:hAnsi="Times New Roman" w:cs="Times New Roman"/>
          <w:color w:val="000000" w:themeColor="text1"/>
          <w:sz w:val="24"/>
        </w:rPr>
        <w:t xml:space="preserve"> </w:t>
      </w:r>
      <w:r w:rsidR="00A7315F" w:rsidRPr="00A631B1">
        <w:rPr>
          <w:rFonts w:ascii="Times New Roman" w:eastAsia="Arial" w:hAnsi="Times New Roman" w:cs="Times New Roman"/>
          <w:sz w:val="24"/>
        </w:rPr>
        <w:t xml:space="preserve">хот, суурин газрын хөгжлийн ерөнхий төлөвлөгөөтэй уялдуулан </w:t>
      </w:r>
      <w:r w:rsidR="00CE6EBA" w:rsidRPr="00A631B1">
        <w:rPr>
          <w:rFonts w:ascii="Times New Roman" w:eastAsia="Arial" w:hAnsi="Times New Roman" w:cs="Times New Roman"/>
          <w:color w:val="000000" w:themeColor="text1"/>
          <w:sz w:val="24"/>
        </w:rPr>
        <w:t>хангахад</w:t>
      </w:r>
      <w:r w:rsidR="00CE6EBA" w:rsidRPr="00A631B1">
        <w:rPr>
          <w:rFonts w:ascii="Times New Roman" w:eastAsia="Arial" w:hAnsi="Times New Roman" w:cs="Times New Roman"/>
          <w:color w:val="000000" w:themeColor="text1"/>
          <w:sz w:val="24"/>
          <w:lang w:val="mn-MN"/>
        </w:rPr>
        <w:t xml:space="preserve"> </w:t>
      </w:r>
      <w:r w:rsidR="00A7315F" w:rsidRPr="00A631B1">
        <w:rPr>
          <w:rFonts w:ascii="Times New Roman" w:eastAsia="Arial" w:hAnsi="Times New Roman" w:cs="Times New Roman"/>
          <w:color w:val="000000" w:themeColor="text1"/>
          <w:sz w:val="24"/>
          <w:lang w:val="mn-MN"/>
        </w:rPr>
        <w:t>Т</w:t>
      </w:r>
      <w:r w:rsidRPr="00A631B1">
        <w:rPr>
          <w:rFonts w:ascii="Times New Roman" w:eastAsia="Arial" w:hAnsi="Times New Roman" w:cs="Times New Roman"/>
          <w:color w:val="000000" w:themeColor="text1"/>
          <w:sz w:val="24"/>
        </w:rPr>
        <w:t xml:space="preserve">өрөөс орон сууц, нийтийн аж ахуйн талаар баримтлах бодлого чиглэгдэх </w:t>
      </w:r>
      <w:r w:rsidR="002A2C16" w:rsidRPr="00A631B1">
        <w:rPr>
          <w:rFonts w:ascii="Times New Roman" w:eastAsia="Arial" w:hAnsi="Times New Roman" w:cs="Times New Roman"/>
          <w:color w:val="000000" w:themeColor="text1"/>
          <w:sz w:val="24"/>
          <w:lang w:val="mn-MN"/>
        </w:rPr>
        <w:t>нь зүйтэй</w:t>
      </w:r>
      <w:r w:rsidRPr="00A631B1">
        <w:rPr>
          <w:rFonts w:ascii="Times New Roman" w:eastAsia="Arial" w:hAnsi="Times New Roman" w:cs="Times New Roman"/>
          <w:color w:val="000000" w:themeColor="text1"/>
          <w:sz w:val="24"/>
          <w:lang w:val="mn-MN"/>
        </w:rPr>
        <w:t xml:space="preserve"> гэж үзлээ.</w:t>
      </w:r>
    </w:p>
    <w:p w:rsidR="00404C19" w:rsidRPr="00A631B1" w:rsidRDefault="00404C19" w:rsidP="00C52247">
      <w:pPr>
        <w:spacing w:after="0" w:line="276" w:lineRule="auto"/>
        <w:jc w:val="both"/>
        <w:rPr>
          <w:rFonts w:ascii="Times New Roman" w:hAnsi="Times New Roman" w:cs="Times New Roman"/>
          <w:b/>
          <w:sz w:val="24"/>
          <w:szCs w:val="24"/>
          <w:lang w:val="mn-MN"/>
        </w:rPr>
      </w:pPr>
    </w:p>
    <w:p w:rsidR="00C52247" w:rsidRPr="00A631B1" w:rsidRDefault="00C52247" w:rsidP="00C52247">
      <w:pPr>
        <w:spacing w:after="0" w:line="276" w:lineRule="auto"/>
        <w:jc w:val="both"/>
        <w:rPr>
          <w:rFonts w:ascii="Times New Roman" w:hAnsi="Times New Roman" w:cs="Times New Roman"/>
          <w:b/>
          <w:sz w:val="24"/>
          <w:szCs w:val="24"/>
          <w:lang w:val="mn-MN"/>
        </w:rPr>
      </w:pPr>
      <w:r w:rsidRPr="00A631B1">
        <w:rPr>
          <w:rFonts w:ascii="Times New Roman" w:hAnsi="Times New Roman" w:cs="Times New Roman"/>
          <w:b/>
          <w:sz w:val="24"/>
          <w:szCs w:val="24"/>
          <w:lang w:val="mn-MN"/>
        </w:rPr>
        <w:t>Хоёр. Бодлогын зорилго, зорилт</w:t>
      </w:r>
    </w:p>
    <w:p w:rsidR="00C52247" w:rsidRPr="00A631B1" w:rsidRDefault="00C52247" w:rsidP="00C52247">
      <w:pPr>
        <w:spacing w:after="0" w:line="276" w:lineRule="auto"/>
        <w:jc w:val="both"/>
        <w:rPr>
          <w:rFonts w:ascii="Times New Roman" w:hAnsi="Times New Roman" w:cs="Times New Roman"/>
          <w:b/>
          <w:sz w:val="24"/>
          <w:szCs w:val="24"/>
          <w:lang w:val="mn-MN"/>
        </w:rPr>
      </w:pPr>
    </w:p>
    <w:p w:rsidR="00C52247" w:rsidRPr="00A631B1" w:rsidRDefault="00C52247" w:rsidP="00666C4E">
      <w:pPr>
        <w:spacing w:after="0" w:line="240" w:lineRule="auto"/>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2.1. Бодлогын зорилго</w:t>
      </w:r>
    </w:p>
    <w:p w:rsidR="002A2C16" w:rsidRPr="00A631B1" w:rsidRDefault="00C52247" w:rsidP="00666C4E">
      <w:pPr>
        <w:pStyle w:val="NormalWeb"/>
        <w:jc w:val="both"/>
      </w:pPr>
      <w:r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Төрөөс орон сууц, нийтийн аж ахуйн талаар баримтлах бодлого </w:t>
      </w:r>
      <w:r w:rsidRPr="00A631B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6C4E"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цаашид “Б</w:t>
      </w:r>
      <w:r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одлого” гэх</w:t>
      </w:r>
      <w:r w:rsidRPr="00A631B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зорилго нь </w:t>
      </w:r>
      <w:r w:rsidRPr="00A631B1">
        <w:rPr>
          <w:lang w:val="mn-MN"/>
        </w:rPr>
        <w:t xml:space="preserve">Монгол Улсын Тогтвортой Хөгжлийн зорилтод </w:t>
      </w:r>
      <w:r w:rsidR="00153BC0">
        <w:rPr>
          <w:lang w:val="mn-MN"/>
        </w:rPr>
        <w:t>суурилсан</w:t>
      </w:r>
      <w:r w:rsidRPr="00A631B1">
        <w:rPr>
          <w:lang w:val="mn-MN"/>
        </w:rPr>
        <w:t xml:space="preserve"> </w:t>
      </w:r>
      <w:r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салбарыг хөгжүүлэх </w:t>
      </w:r>
      <w:r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бодлого,</w:t>
      </w:r>
      <w:r w:rsidR="00666C4E"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төсөл, хөтөлбөрийг хэрэгжүүлэх</w:t>
      </w:r>
      <w:r w:rsidR="002A2C16"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6C4E"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хүн амын орон сууц, инженерийн дэд бүтцийн хангамж, түүний ашиглалт,  үйлчилгээг өргөжүүл</w:t>
      </w:r>
      <w:r w:rsidR="00666C4E"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эх,</w:t>
      </w:r>
      <w:r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2C16"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инновацид суурилсан </w:t>
      </w:r>
      <w:r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дэвшилтэд технологи нэвтрүүлэх</w:t>
      </w:r>
      <w:r w:rsidR="002A2C16"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замаар</w:t>
      </w:r>
      <w:r w:rsidRPr="00A631B1">
        <w:rPr>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иргэдийн </w:t>
      </w:r>
      <w:r w:rsidRPr="00A631B1">
        <w:t xml:space="preserve"> эрүүл, аюулгүй орчинд </w:t>
      </w:r>
      <w:r w:rsidRPr="00A631B1">
        <w:rPr>
          <w:lang w:val="mn-MN"/>
        </w:rPr>
        <w:t xml:space="preserve">тав тухтай </w:t>
      </w:r>
      <w:r w:rsidRPr="00A631B1">
        <w:t xml:space="preserve">амьдрах нөхцөлийг </w:t>
      </w:r>
      <w:r w:rsidR="00666C4E" w:rsidRPr="00A631B1">
        <w:rPr>
          <w:lang w:val="mn-MN"/>
        </w:rPr>
        <w:t xml:space="preserve">бүрдүүлэхэд </w:t>
      </w:r>
      <w:r w:rsidRPr="00A631B1">
        <w:t>оршино.</w:t>
      </w:r>
    </w:p>
    <w:p w:rsidR="00C52247" w:rsidRPr="00A631B1" w:rsidRDefault="00C52247" w:rsidP="00A419CC">
      <w:pPr>
        <w:pStyle w:val="NormalWeb"/>
        <w:jc w:val="both"/>
        <w:rPr>
          <w:i/>
          <w:u w:val="single"/>
          <w:lang w:val="mn-MN"/>
        </w:rPr>
      </w:pPr>
      <w:r w:rsidRPr="00A631B1">
        <w:rPr>
          <w:lang w:val="mn-MN"/>
        </w:rPr>
        <w:t xml:space="preserve"> </w:t>
      </w:r>
      <w:r w:rsidRPr="00A631B1">
        <w:rPr>
          <w:i/>
          <w:u w:val="single"/>
          <w:lang w:val="mn-MN"/>
        </w:rPr>
        <w:t>2.2. Бодлогын зорилтууд</w:t>
      </w:r>
    </w:p>
    <w:p w:rsidR="00C52247" w:rsidRPr="00A631B1" w:rsidRDefault="00C52247" w:rsidP="00C52247">
      <w:pPr>
        <w:spacing w:after="0" w:line="276" w:lineRule="auto"/>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            Төрөөс орон сууц, нийтийн аж ахуйн талаар баримтлах бодлогын зорилгыг хангах</w:t>
      </w:r>
      <w:r w:rsidR="002A2C16" w:rsidRPr="00A631B1">
        <w:rPr>
          <w:rFonts w:ascii="Times New Roman" w:hAnsi="Times New Roman" w:cs="Times New Roman"/>
          <w:sz w:val="24"/>
          <w:szCs w:val="24"/>
          <w:lang w:val="mn-MN"/>
        </w:rPr>
        <w:t xml:space="preserve"> </w:t>
      </w:r>
      <w:r w:rsidRPr="00A631B1">
        <w:rPr>
          <w:rFonts w:ascii="Times New Roman" w:hAnsi="Times New Roman" w:cs="Times New Roman"/>
          <w:sz w:val="24"/>
          <w:szCs w:val="24"/>
          <w:lang w:val="mn-MN"/>
        </w:rPr>
        <w:t>дараах үндсэн зорилтуудыг хэрэгжүүлнэ</w:t>
      </w:r>
      <w:r w:rsidRPr="00A631B1">
        <w:rPr>
          <w:rFonts w:ascii="Times New Roman" w:hAnsi="Times New Roman" w:cs="Times New Roman"/>
          <w:sz w:val="24"/>
          <w:szCs w:val="24"/>
        </w:rPr>
        <w:t>:</w:t>
      </w:r>
      <w:r w:rsidRPr="00A631B1">
        <w:rPr>
          <w:rFonts w:ascii="Times New Roman" w:hAnsi="Times New Roman" w:cs="Times New Roman"/>
          <w:sz w:val="24"/>
          <w:szCs w:val="24"/>
          <w:lang w:val="mn-MN"/>
        </w:rPr>
        <w:t xml:space="preserve"> </w:t>
      </w:r>
    </w:p>
    <w:p w:rsidR="00C52247" w:rsidRPr="00A631B1" w:rsidRDefault="00C52247" w:rsidP="00C52247">
      <w:pPr>
        <w:spacing w:after="0" w:line="276" w:lineRule="auto"/>
        <w:jc w:val="both"/>
        <w:rPr>
          <w:rFonts w:ascii="Times New Roman" w:hAnsi="Times New Roman" w:cs="Times New Roman"/>
          <w:sz w:val="24"/>
          <w:szCs w:val="24"/>
          <w:lang w:val="mn-MN"/>
        </w:rPr>
      </w:pPr>
    </w:p>
    <w:p w:rsidR="00C52247" w:rsidRPr="00A631B1" w:rsidRDefault="00C52247" w:rsidP="00C52247">
      <w:pPr>
        <w:spacing w:after="0" w:line="276" w:lineRule="auto"/>
        <w:jc w:val="both"/>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1B1">
        <w:rPr>
          <w:rFonts w:ascii="Times New Roman" w:hAnsi="Times New Roman" w:cs="Times New Roman"/>
          <w:sz w:val="24"/>
          <w:szCs w:val="24"/>
          <w:lang w:val="mn-MN"/>
        </w:rPr>
        <w:t xml:space="preserve">      </w:t>
      </w:r>
      <w:r w:rsidRPr="00A631B1">
        <w:rPr>
          <w:rFonts w:ascii="Times New Roman" w:hAnsi="Times New Roman" w:cs="Times New Roman"/>
          <w:sz w:val="24"/>
          <w:szCs w:val="24"/>
          <w:lang w:val="mn-MN"/>
        </w:rPr>
        <w:tab/>
        <w:t xml:space="preserve"> 2.2.1. </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удирдлага, </w:t>
      </w:r>
      <w:r w:rsidRPr="00A631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зохион байгуулалт</w:t>
      </w:r>
      <w:r w:rsidR="0070619F" w:rsidRPr="00A631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хууль эрх зүй болон</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1EAE"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үйлчилгээний </w:t>
      </w:r>
      <w:r w:rsidR="00F67B1F"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стандартыг</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31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боловсронгуй болгох</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замаар салбарын бодлого,  үйл ажиллагааг чанарын шинэ </w:t>
      </w:r>
      <w:r w:rsidR="0070619F"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түвшинд гаргаж </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тогтвортой хөгжлийг хангах</w:t>
      </w:r>
      <w:r w:rsidRPr="00A631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52247" w:rsidRPr="00A631B1" w:rsidRDefault="00C52247" w:rsidP="00C52247">
      <w:pPr>
        <w:spacing w:after="0" w:line="276" w:lineRule="auto"/>
        <w:jc w:val="both"/>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2247" w:rsidRPr="00A631B1" w:rsidRDefault="00C52247" w:rsidP="00C52247">
      <w:pPr>
        <w:spacing w:after="0"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1B1">
        <w:rPr>
          <w:rFonts w:ascii="Times New Roman" w:hAnsi="Times New Roman" w:cs="Times New Roman"/>
          <w:sz w:val="24"/>
          <w:szCs w:val="24"/>
          <w:lang w:val="mn-MN"/>
        </w:rPr>
        <w:t xml:space="preserve">         </w:t>
      </w:r>
      <w:r w:rsidRPr="00A631B1">
        <w:rPr>
          <w:rFonts w:ascii="Times New Roman" w:hAnsi="Times New Roman" w:cs="Times New Roman"/>
          <w:sz w:val="24"/>
          <w:szCs w:val="24"/>
          <w:lang w:val="mn-MN"/>
        </w:rPr>
        <w:tab/>
        <w:t xml:space="preserve">2.2.2. орон сууц, түүний дэд бүтцийн хэмжээг нэмэгдүүлэх, </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үндэсний хөтөлбөрийг хэрэгжүүлэх замаар хүн амыг эрүүл, аюулгүй орчинд тав тухтай амьдрах нөхцөлийг бүрдүүлэх</w:t>
      </w:r>
      <w:r w:rsidRPr="00A631B1">
        <w:rPr>
          <w:rFonts w:ascii="Times New Roman" w:hAnsi="Times New Roman" w:cs="Times New Roman"/>
          <w:sz w:val="24"/>
          <w:szCs w:val="24"/>
          <w:lang w:val="mn-MN"/>
        </w:rPr>
        <w:t>;</w:t>
      </w:r>
    </w:p>
    <w:p w:rsidR="00C52247" w:rsidRPr="00A631B1" w:rsidRDefault="00C52247" w:rsidP="00C52247">
      <w:pPr>
        <w:spacing w:after="0"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2247" w:rsidRPr="00A631B1" w:rsidRDefault="00C52247" w:rsidP="00C52247">
      <w:pPr>
        <w:spacing w:after="0" w:line="276" w:lineRule="auto"/>
        <w:jc w:val="both"/>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1B1">
        <w:rPr>
          <w:rFonts w:ascii="Times New Roman" w:hAnsi="Times New Roman" w:cs="Times New Roman"/>
          <w:sz w:val="24"/>
          <w:szCs w:val="24"/>
          <w:lang w:val="mn-MN"/>
        </w:rPr>
        <w:t xml:space="preserve">        </w:t>
      </w:r>
      <w:r w:rsidRPr="00A631B1">
        <w:rPr>
          <w:rFonts w:ascii="Times New Roman" w:hAnsi="Times New Roman" w:cs="Times New Roman"/>
          <w:sz w:val="24"/>
          <w:szCs w:val="24"/>
          <w:lang w:val="mn-MN"/>
        </w:rPr>
        <w:tab/>
        <w:t xml:space="preserve"> </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2.2.3. хүний хөгжил, мэдлэгт суурилсан менежментийн тогтолцоог бүрдүүлэх замаар төр, хувийн хэвшлийн түншлэлд тулгуурлан </w:t>
      </w:r>
      <w:r w:rsidRPr="00A631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хүний нөөцийн чадавхийг дээшлүүлэх; </w:t>
      </w:r>
    </w:p>
    <w:p w:rsidR="00C52247" w:rsidRPr="00A631B1" w:rsidRDefault="00C52247" w:rsidP="00C52247">
      <w:pPr>
        <w:spacing w:after="0" w:line="276" w:lineRule="auto"/>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  </w:t>
      </w:r>
    </w:p>
    <w:p w:rsidR="00C52247" w:rsidRPr="00A631B1" w:rsidRDefault="00C52247" w:rsidP="00C52247">
      <w:pPr>
        <w:spacing w:after="0" w:line="276" w:lineRule="auto"/>
        <w:jc w:val="both"/>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1B1">
        <w:rPr>
          <w:rFonts w:ascii="Times New Roman" w:hAnsi="Times New Roman" w:cs="Times New Roman"/>
          <w:sz w:val="24"/>
          <w:szCs w:val="24"/>
          <w:lang w:val="mn-MN"/>
        </w:rPr>
        <w:tab/>
        <w:t xml:space="preserve"> 2.2.4.</w:t>
      </w:r>
      <w:r w:rsidRPr="00A631B1">
        <w:rPr>
          <w:rFonts w:ascii="Times New Roman" w:hAnsi="Times New Roman" w:cs="Times New Roman"/>
          <w:color w:val="C00000"/>
          <w:sz w:val="24"/>
          <w:szCs w:val="24"/>
          <w:lang w:val="mn-MN"/>
        </w:rPr>
        <w:t xml:space="preserve"> </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шинжлэх ухаан технологийн ололт, эрдэм шинжилгээ, судалгааны үр дүн, мэдээллийн цахимжсан технологид тулгуурлан  орон сууц, инженерийн дэд бүтэц, ус хангамж, ариутгах татуургын байгууламжийн ашиглалт, үйлчилгээг ухаалаг системд үе шаттайгаар шилжүүлэх</w:t>
      </w:r>
      <w:r w:rsidRPr="00A631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52247" w:rsidRPr="00A631B1" w:rsidRDefault="00C52247" w:rsidP="00C52247">
      <w:pPr>
        <w:spacing w:after="0" w:line="276" w:lineRule="auto"/>
        <w:jc w:val="both"/>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2247" w:rsidRPr="00A631B1" w:rsidRDefault="00C52247" w:rsidP="00C52247">
      <w:pPr>
        <w:spacing w:after="0" w:line="276" w:lineRule="auto"/>
        <w:jc w:val="both"/>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1B1">
        <w:rPr>
          <w:rFonts w:ascii="Times New Roman" w:hAnsi="Times New Roman" w:cs="Times New Roman"/>
          <w:sz w:val="24"/>
          <w:szCs w:val="24"/>
          <w:lang w:val="mn-MN"/>
        </w:rPr>
        <w:t xml:space="preserve">       </w:t>
      </w:r>
      <w:r w:rsidRPr="00A631B1">
        <w:rPr>
          <w:rFonts w:ascii="Times New Roman" w:hAnsi="Times New Roman" w:cs="Times New Roman"/>
          <w:sz w:val="24"/>
          <w:szCs w:val="24"/>
          <w:lang w:val="mn-MN"/>
        </w:rPr>
        <w:tab/>
        <w:t xml:space="preserve">2.2.5.  </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ашиглалт,  үйлчилгээний үнэ тарифыг өөрийн өртөг, зардлаас нь хамааруулж тогтоох, үндэслэлийг сайжруулах, хөрөнгө оруулалтын төлөвлөлтийг бодитой болгох, салбарын байгууллагуудын чадавх</w:t>
      </w:r>
      <w:r w:rsidR="00651049"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бие даасан байдлыг бэхжүүлэх;</w:t>
      </w:r>
    </w:p>
    <w:p w:rsidR="00C52247" w:rsidRPr="00A631B1" w:rsidRDefault="00C52247" w:rsidP="00C52247">
      <w:pPr>
        <w:spacing w:after="0" w:line="276" w:lineRule="auto"/>
        <w:jc w:val="both"/>
        <w:rPr>
          <w:rFonts w:ascii="Times New Roman" w:hAnsi="Times New Roman" w:cs="Times New Roman"/>
          <w:sz w:val="24"/>
          <w:szCs w:val="24"/>
          <w:lang w:val="mn-MN"/>
        </w:rPr>
      </w:pPr>
    </w:p>
    <w:p w:rsidR="00C52247" w:rsidRPr="00A631B1" w:rsidRDefault="00C52247" w:rsidP="00C52247">
      <w:pPr>
        <w:spacing w:after="0" w:line="276" w:lineRule="auto"/>
        <w:jc w:val="both"/>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1B1">
        <w:rPr>
          <w:rFonts w:ascii="Times New Roman" w:hAnsi="Times New Roman" w:cs="Times New Roman"/>
          <w:sz w:val="24"/>
          <w:szCs w:val="24"/>
          <w:lang w:val="mn-MN"/>
        </w:rPr>
        <w:t xml:space="preserve">        </w:t>
      </w:r>
      <w:r w:rsidRPr="00A631B1">
        <w:rPr>
          <w:rFonts w:ascii="Times New Roman" w:hAnsi="Times New Roman" w:cs="Times New Roman"/>
          <w:sz w:val="24"/>
          <w:szCs w:val="24"/>
          <w:lang w:val="mn-MN"/>
        </w:rPr>
        <w:tab/>
        <w:t xml:space="preserve">2.2.6.   </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экологи, эдийн засаг, нийгмийн үр ашиг бүхий өрсөлдөх чадвартай ашиглалт, үйлчилгээ, хөрөнгө оруулалтыг дэмжих замаар хүн амын ус хангамж, ариун цэврийн байгууламжийн хүртээмжийг нэмэгдүүлэх. </w:t>
      </w:r>
    </w:p>
    <w:p w:rsidR="00C52247" w:rsidRPr="00A631B1" w:rsidRDefault="00C52247" w:rsidP="00C52247">
      <w:pPr>
        <w:spacing w:after="0" w:line="276" w:lineRule="auto"/>
        <w:jc w:val="both"/>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2247" w:rsidRPr="00A631B1" w:rsidRDefault="00C52247" w:rsidP="00C52247">
      <w:pPr>
        <w:spacing w:after="0" w:line="276" w:lineRule="auto"/>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2.3. Хэрэгжүүлэх зорилтууд</w:t>
      </w:r>
    </w:p>
    <w:p w:rsidR="00C52247" w:rsidRPr="00A631B1" w:rsidRDefault="00C52247" w:rsidP="001250BD">
      <w:pPr>
        <w:spacing w:after="0" w:line="240" w:lineRule="auto"/>
        <w:jc w:val="both"/>
        <w:rPr>
          <w:rFonts w:ascii="Times New Roman" w:hAnsi="Times New Roman" w:cs="Times New Roman"/>
          <w:b/>
          <w:i/>
          <w:sz w:val="24"/>
          <w:szCs w:val="24"/>
          <w:lang w:val="mn-MN"/>
        </w:rPr>
      </w:pPr>
      <w:r w:rsidRPr="00A631B1">
        <w:rPr>
          <w:rFonts w:ascii="Times New Roman" w:hAnsi="Times New Roman" w:cs="Times New Roman"/>
          <w:b/>
          <w:sz w:val="24"/>
          <w:szCs w:val="24"/>
          <w:lang w:val="mn-MN"/>
        </w:rPr>
        <w:t>2.3.1.</w:t>
      </w:r>
      <w:r w:rsidRPr="00A631B1">
        <w:rPr>
          <w:rFonts w:ascii="Times New Roman" w:hAnsi="Times New Roman" w:cs="Times New Roman"/>
          <w:b/>
          <w:i/>
          <w:sz w:val="24"/>
          <w:szCs w:val="24"/>
          <w:lang w:val="mn-MN"/>
        </w:rPr>
        <w:t xml:space="preserve">   </w:t>
      </w:r>
      <w:r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Удирдлага, </w:t>
      </w:r>
      <w:r w:rsidRPr="00A631B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w:t>
      </w:r>
      <w:r w:rsidR="00545B47" w:rsidRPr="00A631B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хион байгуулалт,  хууль эрх зүй болон </w:t>
      </w:r>
      <w:r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5B47"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үйлчилгээний стандартыг</w:t>
      </w:r>
      <w:r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31B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боловсронгуй болгох</w:t>
      </w:r>
      <w:r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замаар салбарын бодлого,  үйл ажиллагааг чанарын шинэ </w:t>
      </w:r>
      <w:r w:rsidR="00545B47"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түвшинд гаргаж</w:t>
      </w:r>
      <w:r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тогтвортой хөгжлийг хангах чиглэлээр:</w:t>
      </w:r>
    </w:p>
    <w:p w:rsidR="00C52247" w:rsidRPr="00A631B1" w:rsidRDefault="00C52247" w:rsidP="001250BD">
      <w:pPr>
        <w:spacing w:after="0" w:line="240" w:lineRule="auto"/>
        <w:jc w:val="both"/>
        <w:rPr>
          <w:rFonts w:ascii="Times New Roman" w:hAnsi="Times New Roman" w:cs="Times New Roman"/>
          <w:b/>
          <w:i/>
          <w:sz w:val="24"/>
          <w:szCs w:val="24"/>
          <w:lang w:val="mn-MN"/>
        </w:rPr>
      </w:pPr>
    </w:p>
    <w:p w:rsidR="00C52247" w:rsidRPr="00A631B1" w:rsidRDefault="00C52247" w:rsidP="00C52247">
      <w:pPr>
        <w:spacing w:after="0" w:line="276" w:lineRule="auto"/>
        <w:ind w:firstLine="720"/>
        <w:jc w:val="both"/>
        <w:rPr>
          <w:rFonts w:ascii="Times New Roman" w:eastAsia="Arial" w:hAnsi="Times New Roman" w:cs="Times New Roman"/>
          <w:color w:val="000000"/>
          <w:sz w:val="24"/>
          <w:szCs w:val="24"/>
          <w:lang w:eastAsia="mn-MN" w:bidi="mn-MN"/>
        </w:rPr>
      </w:pPr>
      <w:r w:rsidRPr="00A631B1">
        <w:rPr>
          <w:rFonts w:ascii="Times New Roman" w:hAnsi="Times New Roman" w:cs="Times New Roman"/>
          <w:sz w:val="24"/>
          <w:szCs w:val="24"/>
          <w:lang w:val="mn-MN"/>
        </w:rPr>
        <w:t xml:space="preserve">2.3.1.1.   </w:t>
      </w:r>
      <w:r w:rsidRPr="00A631B1">
        <w:rPr>
          <w:rFonts w:ascii="Times New Roman" w:eastAsia="Arial" w:hAnsi="Times New Roman" w:cs="Times New Roman"/>
          <w:color w:val="000000"/>
          <w:sz w:val="24"/>
          <w:szCs w:val="24"/>
          <w:lang w:val="mn-MN" w:eastAsia="mn-MN" w:bidi="mn-MN"/>
        </w:rPr>
        <w:t>орон сууц, нийтийн аж ахуйн  салбарын хууль, эрх зүйн орчин, удирдлага, бүтэц зохион байгуулалт, чиг үүргийн тогтолцоог боловсронгуй болгох</w:t>
      </w:r>
      <w:r w:rsidRPr="00A631B1">
        <w:rPr>
          <w:rFonts w:ascii="Times New Roman" w:eastAsia="Arial" w:hAnsi="Times New Roman" w:cs="Times New Roman"/>
          <w:color w:val="000000"/>
          <w:sz w:val="24"/>
          <w:szCs w:val="24"/>
          <w:lang w:eastAsia="mn-MN" w:bidi="mn-MN"/>
        </w:rPr>
        <w:t>;</w:t>
      </w:r>
    </w:p>
    <w:p w:rsidR="00C52247" w:rsidRPr="00A631B1" w:rsidRDefault="00C52247" w:rsidP="00C52247">
      <w:pPr>
        <w:spacing w:after="0" w:line="276" w:lineRule="auto"/>
        <w:ind w:firstLine="720"/>
        <w:jc w:val="both"/>
        <w:rPr>
          <w:rFonts w:ascii="Times New Roman" w:eastAsia="Arial" w:hAnsi="Times New Roman" w:cs="Times New Roman"/>
          <w:color w:val="000000"/>
          <w:sz w:val="24"/>
          <w:szCs w:val="24"/>
          <w:lang w:eastAsia="mn-MN" w:bidi="mn-MN"/>
        </w:rPr>
      </w:pPr>
    </w:p>
    <w:p w:rsidR="00C52247" w:rsidRPr="00A631B1" w:rsidRDefault="00C52247" w:rsidP="00C52247">
      <w:pPr>
        <w:spacing w:after="0" w:line="276" w:lineRule="auto"/>
        <w:ind w:firstLine="720"/>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2.3.1.2.   ус хангамж, ариутгах татуургын инженерийн хангамжийн шугам сүлжээ, барилга байгууламжийн төсөв, үнэ бүрдлийн нормыг томсгосон норм, үнэлгээний системд шилжүүлэх</w:t>
      </w:r>
      <w:r w:rsidRPr="00A631B1">
        <w:rPr>
          <w:rFonts w:ascii="Times New Roman" w:hAnsi="Times New Roman" w:cs="Times New Roman"/>
          <w:sz w:val="24"/>
          <w:szCs w:val="24"/>
        </w:rPr>
        <w:t>;</w:t>
      </w:r>
      <w:r w:rsidRPr="00A631B1">
        <w:rPr>
          <w:rFonts w:ascii="Times New Roman" w:hAnsi="Times New Roman" w:cs="Times New Roman"/>
          <w:sz w:val="24"/>
          <w:szCs w:val="24"/>
          <w:lang w:val="mn-MN"/>
        </w:rPr>
        <w:t xml:space="preserve">  </w:t>
      </w:r>
    </w:p>
    <w:p w:rsidR="00C52247" w:rsidRPr="00A631B1" w:rsidRDefault="00C52247" w:rsidP="00C52247">
      <w:pPr>
        <w:spacing w:after="0" w:line="276" w:lineRule="auto"/>
        <w:ind w:firstLine="720"/>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        </w:t>
      </w:r>
    </w:p>
    <w:p w:rsidR="00C52247" w:rsidRDefault="00C52247" w:rsidP="00C52247">
      <w:pPr>
        <w:spacing w:after="0" w:line="276" w:lineRule="auto"/>
        <w:ind w:firstLine="720"/>
        <w:jc w:val="both"/>
        <w:rPr>
          <w:rFonts w:ascii="Times New Roman" w:hAnsi="Times New Roman" w:cs="Times New Roman"/>
          <w:sz w:val="24"/>
          <w:szCs w:val="24"/>
        </w:rPr>
      </w:pPr>
      <w:r w:rsidRPr="00A631B1">
        <w:rPr>
          <w:rFonts w:ascii="Times New Roman" w:hAnsi="Times New Roman" w:cs="Times New Roman"/>
          <w:sz w:val="24"/>
          <w:szCs w:val="24"/>
          <w:lang w:val="mn-MN"/>
        </w:rPr>
        <w:t xml:space="preserve">2.3.1.3  орон сууц, ус хангамж, ариутгах татуургын шугам сүлжээ, барилга, байгууламжийн зураг төсөл боловсруулах ажлын төлөвлөлт, шийдэл, чанарыг сайжруулах замаар  салбарын хөгжлийн </w:t>
      </w:r>
      <w:r w:rsidR="00936D15" w:rsidRPr="00C17C7C">
        <w:rPr>
          <w:rFonts w:ascii="Times New Roman" w:hAnsi="Times New Roman" w:cs="Times New Roman"/>
          <w:sz w:val="24"/>
          <w:szCs w:val="24"/>
          <w:lang w:val="mn-MN"/>
        </w:rPr>
        <w:t xml:space="preserve">үр өгөөжийн </w:t>
      </w:r>
      <w:r w:rsidRPr="00C17C7C">
        <w:rPr>
          <w:rFonts w:ascii="Times New Roman" w:hAnsi="Times New Roman" w:cs="Times New Roman"/>
          <w:sz w:val="24"/>
          <w:szCs w:val="24"/>
          <w:lang w:val="mn-MN"/>
        </w:rPr>
        <w:t>өсөлтийг хангах, олон улс</w:t>
      </w:r>
      <w:r w:rsidR="001250BD" w:rsidRPr="00C17C7C">
        <w:rPr>
          <w:rFonts w:ascii="Times New Roman" w:hAnsi="Times New Roman" w:cs="Times New Roman"/>
          <w:sz w:val="24"/>
          <w:szCs w:val="24"/>
          <w:lang w:val="mn-MN"/>
        </w:rPr>
        <w:t xml:space="preserve"> /бүс нутаг/-</w:t>
      </w:r>
      <w:r w:rsidRPr="00C17C7C">
        <w:rPr>
          <w:rFonts w:ascii="Times New Roman" w:hAnsi="Times New Roman" w:cs="Times New Roman"/>
          <w:sz w:val="24"/>
          <w:szCs w:val="24"/>
          <w:lang w:val="mn-MN"/>
        </w:rPr>
        <w:t xml:space="preserve">ын </w:t>
      </w:r>
      <w:r w:rsidRPr="00A631B1">
        <w:rPr>
          <w:rFonts w:ascii="Times New Roman" w:hAnsi="Times New Roman" w:cs="Times New Roman"/>
          <w:sz w:val="24"/>
          <w:szCs w:val="24"/>
          <w:lang w:val="mn-MN"/>
        </w:rPr>
        <w:t>түвшинд хүргэх нөхцөлийг бүрдүүлэх</w:t>
      </w:r>
      <w:r w:rsidRPr="00A631B1">
        <w:rPr>
          <w:rFonts w:ascii="Times New Roman" w:hAnsi="Times New Roman" w:cs="Times New Roman"/>
          <w:sz w:val="24"/>
          <w:szCs w:val="24"/>
        </w:rPr>
        <w:t>;</w:t>
      </w:r>
    </w:p>
    <w:p w:rsidR="00C17C7C" w:rsidRPr="00A631B1" w:rsidRDefault="00C17C7C" w:rsidP="00C52247">
      <w:pPr>
        <w:spacing w:after="0" w:line="276" w:lineRule="auto"/>
        <w:ind w:firstLine="720"/>
        <w:jc w:val="both"/>
        <w:rPr>
          <w:rFonts w:ascii="Times New Roman" w:hAnsi="Times New Roman" w:cs="Times New Roman"/>
          <w:sz w:val="24"/>
          <w:szCs w:val="24"/>
        </w:rPr>
      </w:pPr>
    </w:p>
    <w:p w:rsidR="00C52247" w:rsidRPr="00A631B1" w:rsidRDefault="00C52247" w:rsidP="00C52247">
      <w:pPr>
        <w:spacing w:after="0" w:line="276" w:lineRule="auto"/>
        <w:jc w:val="both"/>
        <w:rPr>
          <w:rFonts w:ascii="Times New Roman" w:hAnsi="Times New Roman" w:cs="Times New Roman"/>
          <w:color w:val="5B9BD5" w:themeColor="accent1"/>
          <w:sz w:val="20"/>
          <w:szCs w:val="20"/>
          <w:lang w:val="mn-MN"/>
        </w:rPr>
      </w:pPr>
      <w:r w:rsidRPr="00A631B1">
        <w:rPr>
          <w:rFonts w:ascii="Times New Roman" w:eastAsia="Times New Roman" w:hAnsi="Times New Roman"/>
          <w:spacing w:val="4"/>
          <w:sz w:val="24"/>
          <w:szCs w:val="24"/>
          <w:lang w:val="mn-MN"/>
        </w:rPr>
        <w:t xml:space="preserve">           2.3.1.4.  баталгаат </w:t>
      </w:r>
      <w:r w:rsidRPr="00A631B1">
        <w:rPr>
          <w:rFonts w:ascii="Times New Roman" w:eastAsia="Times New Roman" w:hAnsi="Times New Roman"/>
          <w:spacing w:val="4"/>
          <w:sz w:val="24"/>
          <w:szCs w:val="24"/>
        </w:rPr>
        <w:t>ус, ариун цэврийн байгууламжаар хангагдах, үйлчилгээ авах</w:t>
      </w:r>
      <w:r w:rsidRPr="00A631B1">
        <w:rPr>
          <w:rFonts w:ascii="Times New Roman" w:eastAsia="Times New Roman" w:hAnsi="Times New Roman"/>
          <w:spacing w:val="4"/>
          <w:sz w:val="24"/>
          <w:szCs w:val="24"/>
          <w:lang w:val="mn-MN"/>
        </w:rPr>
        <w:t xml:space="preserve"> хүний эрхийн тухай хууль эрх зүйн болон бодлогын баримт бичигт тусгайлан зааж, урт болон богино хугацааны төлөвлөгөө боловсруулж  хэрэгжүүлэх</w:t>
      </w:r>
      <w:r w:rsidRPr="00A631B1">
        <w:rPr>
          <w:rFonts w:ascii="Times New Roman" w:eastAsia="Times New Roman" w:hAnsi="Times New Roman"/>
          <w:color w:val="5B9BD5" w:themeColor="accent1"/>
          <w:spacing w:val="4"/>
          <w:sz w:val="20"/>
          <w:szCs w:val="20"/>
          <w:lang w:val="mn-MN"/>
        </w:rPr>
        <w:t>.</w:t>
      </w:r>
      <w:r w:rsidRPr="00A631B1">
        <w:rPr>
          <w:rFonts w:ascii="Times New Roman" w:eastAsia="Times New Roman" w:hAnsi="Times New Roman"/>
          <w:color w:val="5B9BD5" w:themeColor="accent1"/>
          <w:spacing w:val="4"/>
          <w:sz w:val="20"/>
          <w:szCs w:val="20"/>
        </w:rPr>
        <w:t xml:space="preserve"> </w:t>
      </w:r>
    </w:p>
    <w:p w:rsidR="00C52247" w:rsidRPr="00A631B1" w:rsidRDefault="00C52247" w:rsidP="00936D15">
      <w:pPr>
        <w:spacing w:after="0" w:line="276" w:lineRule="auto"/>
        <w:jc w:val="both"/>
        <w:rPr>
          <w:rFonts w:ascii="Times New Roman" w:hAnsi="Times New Roman" w:cs="Times New Roman"/>
          <w:sz w:val="24"/>
          <w:szCs w:val="24"/>
          <w:lang w:val="mn-MN"/>
        </w:rPr>
      </w:pPr>
    </w:p>
    <w:p w:rsidR="00C52247" w:rsidRPr="00A631B1" w:rsidRDefault="00C52247" w:rsidP="001250BD">
      <w:pPr>
        <w:tabs>
          <w:tab w:val="left" w:pos="1843"/>
          <w:tab w:val="left" w:pos="2127"/>
        </w:tabs>
        <w:spacing w:after="0" w:line="240" w:lineRule="auto"/>
        <w:contextualSpacing/>
        <w:jc w:val="both"/>
        <w:rPr>
          <w:rFonts w:ascii="Times New Roman" w:hAnsi="Times New Roman" w:cs="Times New Roman"/>
          <w:b/>
          <w:sz w:val="24"/>
          <w:szCs w:val="24"/>
          <w:lang w:val="mn-MN"/>
        </w:rPr>
      </w:pPr>
      <w:r w:rsidRPr="00A631B1">
        <w:rPr>
          <w:rFonts w:ascii="Times New Roman" w:hAnsi="Times New Roman" w:cs="Times New Roman"/>
          <w:b/>
          <w:sz w:val="24"/>
          <w:szCs w:val="24"/>
          <w:lang w:val="mn-MN"/>
        </w:rPr>
        <w:t xml:space="preserve">2.3.2.   Орон сууц, түүний дэд бүтцийн хэмжээг нэмэгдүүлэх, </w:t>
      </w:r>
      <w:r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үндэсний хөтөлбөрийг хэрэгжүүлэх замаар хүн амыг эрүүл, аюулгүй орчинд тав тухтай амьдрах нөхцөлийг бүрдүүлэх</w:t>
      </w:r>
      <w:r w:rsidRPr="00A631B1">
        <w:rPr>
          <w:rFonts w:ascii="Times New Roman" w:hAnsi="Times New Roman" w:cs="Times New Roman"/>
          <w:b/>
          <w:sz w:val="24"/>
          <w:szCs w:val="24"/>
          <w:lang w:val="mn-MN"/>
        </w:rPr>
        <w:t xml:space="preserve"> чиглэлээр:</w:t>
      </w:r>
    </w:p>
    <w:p w:rsidR="00C52247" w:rsidRPr="00A631B1" w:rsidRDefault="00C52247" w:rsidP="00C52247">
      <w:pPr>
        <w:tabs>
          <w:tab w:val="left" w:pos="1843"/>
          <w:tab w:val="left" w:pos="2127"/>
        </w:tabs>
        <w:spacing w:after="0" w:line="276" w:lineRule="auto"/>
        <w:contextualSpacing/>
        <w:jc w:val="both"/>
        <w:rPr>
          <w:rFonts w:ascii="Times New Roman" w:hAnsi="Times New Roman" w:cs="Times New Roman"/>
          <w:b/>
          <w:sz w:val="24"/>
          <w:szCs w:val="24"/>
          <w:lang w:val="mn-MN"/>
        </w:rPr>
      </w:pPr>
      <w:r w:rsidRPr="00A631B1">
        <w:rPr>
          <w:rFonts w:ascii="Times New Roman" w:hAnsi="Times New Roman" w:cs="Times New Roman"/>
          <w:b/>
          <w:sz w:val="24"/>
          <w:szCs w:val="24"/>
          <w:lang w:val="mn-MN"/>
        </w:rPr>
        <w:tab/>
      </w:r>
      <w:r w:rsidRPr="00A631B1">
        <w:rPr>
          <w:rFonts w:ascii="Times New Roman" w:hAnsi="Times New Roman" w:cs="Times New Roman"/>
          <w:b/>
          <w:sz w:val="24"/>
          <w:szCs w:val="24"/>
          <w:lang w:val="mn-MN"/>
        </w:rPr>
        <w:tab/>
      </w:r>
      <w:r w:rsidRPr="00A631B1">
        <w:rPr>
          <w:rFonts w:ascii="Times New Roman" w:hAnsi="Times New Roman" w:cs="Times New Roman"/>
          <w:b/>
          <w:sz w:val="24"/>
          <w:szCs w:val="24"/>
          <w:lang w:val="mn-MN"/>
        </w:rPr>
        <w:tab/>
      </w:r>
    </w:p>
    <w:p w:rsidR="00C52247" w:rsidRPr="00A631B1" w:rsidRDefault="00C52247" w:rsidP="00C52247">
      <w:pPr>
        <w:spacing w:after="0" w:line="276" w:lineRule="auto"/>
        <w:ind w:firstLine="720"/>
        <w:jc w:val="both"/>
        <w:rPr>
          <w:rFonts w:ascii="Times New Roman" w:eastAsia="Times New Roman" w:hAnsi="Times New Roman" w:cs="Times New Roman"/>
          <w:sz w:val="24"/>
          <w:szCs w:val="24"/>
          <w:lang w:eastAsia="zh-TW"/>
        </w:rPr>
      </w:pPr>
      <w:r w:rsidRPr="00A631B1">
        <w:rPr>
          <w:rFonts w:ascii="Times New Roman" w:hAnsi="Times New Roman" w:cs="Times New Roman"/>
          <w:sz w:val="24"/>
          <w:szCs w:val="24"/>
          <w:lang w:val="mn-MN"/>
        </w:rPr>
        <w:t xml:space="preserve">2.3.2.1. </w:t>
      </w:r>
      <w:r w:rsidRPr="00A631B1">
        <w:rPr>
          <w:rFonts w:ascii="Times New Roman" w:eastAsia="Times New Roman" w:hAnsi="Times New Roman" w:cs="Times New Roman"/>
          <w:sz w:val="24"/>
          <w:szCs w:val="24"/>
          <w:lang w:val="mn-MN" w:eastAsia="zh-TW"/>
        </w:rPr>
        <w:t>хот, суурин газрын хэт төвлөрлийг сааруулах, суурьшлын оновчтой тогтолцоог бүрдүүлэх хүрээнд дагуул, хаяа хот, тосгодыг жигд, тэнцвэртэйгээр хөгжүүлэх, иргэд өөрсдийгөө орон сууцаар хангах нөхцөлийг бүрдүүлэх замаар орон сууцны чанар,  хангамжийг нэмэгдүүлэх бодлогыг хэрэгжүүлэх</w:t>
      </w:r>
      <w:r w:rsidRPr="00A631B1">
        <w:rPr>
          <w:rFonts w:ascii="Times New Roman" w:eastAsia="Times New Roman" w:hAnsi="Times New Roman" w:cs="Times New Roman"/>
          <w:sz w:val="24"/>
          <w:szCs w:val="24"/>
          <w:lang w:eastAsia="zh-TW"/>
        </w:rPr>
        <w:t>;</w:t>
      </w:r>
    </w:p>
    <w:p w:rsidR="00C52247" w:rsidRPr="00A631B1" w:rsidRDefault="00C52247" w:rsidP="00C52247">
      <w:pPr>
        <w:spacing w:after="0" w:line="276" w:lineRule="auto"/>
        <w:ind w:firstLine="720"/>
        <w:jc w:val="both"/>
        <w:rPr>
          <w:rFonts w:ascii="Times New Roman" w:eastAsia="Times New Roman" w:hAnsi="Times New Roman" w:cs="Times New Roman"/>
          <w:sz w:val="24"/>
          <w:szCs w:val="24"/>
          <w:lang w:eastAsia="zh-TW"/>
        </w:rPr>
      </w:pPr>
    </w:p>
    <w:p w:rsidR="00C52247" w:rsidRPr="00A631B1" w:rsidRDefault="00C52247" w:rsidP="00C52247">
      <w:pPr>
        <w:tabs>
          <w:tab w:val="left" w:pos="1276"/>
          <w:tab w:val="left" w:pos="1418"/>
          <w:tab w:val="left" w:pos="1843"/>
          <w:tab w:val="left" w:pos="1985"/>
        </w:tabs>
        <w:spacing w:after="0" w:line="276" w:lineRule="auto"/>
        <w:ind w:right="-25"/>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           2.3.2.2. Ипотекийн зээлийн сан болон түрээсийн санг нэмэгдүүлэх, эдгээрт үзүүлсэн гадаад, дотоодын зээл тусламжийн 30-аас доошгүй хувийг зорилтод бүлгийн иргэдийн орон сууцны хангамж, нөхцөлийг сайжруулахад зориулах </w:t>
      </w:r>
      <w:r w:rsidRPr="00A631B1">
        <w:rPr>
          <w:rFonts w:ascii="Times New Roman" w:hAnsi="Times New Roman" w:cs="Times New Roman"/>
          <w:sz w:val="24"/>
          <w:szCs w:val="24"/>
        </w:rPr>
        <w:t>;</w:t>
      </w:r>
      <w:r w:rsidRPr="00A631B1">
        <w:rPr>
          <w:rFonts w:ascii="Times New Roman" w:hAnsi="Times New Roman" w:cs="Times New Roman"/>
          <w:sz w:val="24"/>
          <w:szCs w:val="24"/>
          <w:lang w:val="mn-MN"/>
        </w:rPr>
        <w:t xml:space="preserve"> </w:t>
      </w:r>
    </w:p>
    <w:p w:rsidR="00C52247" w:rsidRPr="00A631B1" w:rsidRDefault="00C52247" w:rsidP="00C52247">
      <w:pPr>
        <w:tabs>
          <w:tab w:val="left" w:pos="1276"/>
          <w:tab w:val="left" w:pos="1418"/>
          <w:tab w:val="left" w:pos="1843"/>
          <w:tab w:val="left" w:pos="1985"/>
        </w:tabs>
        <w:spacing w:after="0" w:line="276" w:lineRule="auto"/>
        <w:ind w:right="-25"/>
        <w:jc w:val="both"/>
        <w:rPr>
          <w:rFonts w:ascii="Times New Roman" w:hAnsi="Times New Roman" w:cs="Times New Roman"/>
          <w:sz w:val="24"/>
          <w:szCs w:val="24"/>
          <w:lang w:val="mn-MN"/>
        </w:rPr>
      </w:pPr>
    </w:p>
    <w:p w:rsidR="00C52247" w:rsidRPr="00A631B1" w:rsidRDefault="00C52247" w:rsidP="00C52247">
      <w:pPr>
        <w:tabs>
          <w:tab w:val="left" w:pos="1276"/>
          <w:tab w:val="left" w:pos="1418"/>
          <w:tab w:val="left" w:pos="1843"/>
          <w:tab w:val="left" w:pos="1985"/>
        </w:tabs>
        <w:spacing w:after="0" w:line="276" w:lineRule="auto"/>
        <w:ind w:right="-25"/>
        <w:jc w:val="both"/>
        <w:rPr>
          <w:rFonts w:ascii="Times New Roman" w:hAnsi="Times New Roman" w:cs="Times New Roman"/>
          <w:color w:val="FF0000"/>
          <w:sz w:val="24"/>
          <w:szCs w:val="24"/>
          <w:lang w:val="mn-MN"/>
        </w:rPr>
      </w:pPr>
      <w:r w:rsidRPr="00A631B1">
        <w:rPr>
          <w:rFonts w:ascii="Times New Roman" w:hAnsi="Times New Roman" w:cs="Times New Roman"/>
          <w:sz w:val="24"/>
          <w:szCs w:val="24"/>
          <w:lang w:val="mn-MN"/>
        </w:rPr>
        <w:t xml:space="preserve">           2.3.2.3. хот, суурин газрын  гэр хорооллын газрыг иргэдийн шууд оролцоотойгоор дахин төлөвлөх,  инженерийн дэд бүтцэд холбогдсон  тохилог орон сууцны хороолол болгон хөгжүүлэх  хот байгуулалтын үйл ажиллагааг үе шаттайгаар хэрэгжүүлэх</w:t>
      </w:r>
      <w:r w:rsidRPr="00A631B1">
        <w:rPr>
          <w:rFonts w:ascii="Times New Roman" w:hAnsi="Times New Roman" w:cs="Times New Roman"/>
          <w:sz w:val="24"/>
          <w:szCs w:val="24"/>
        </w:rPr>
        <w:t>;</w:t>
      </w:r>
    </w:p>
    <w:p w:rsidR="00C52247" w:rsidRPr="00A631B1" w:rsidRDefault="00C52247" w:rsidP="00C52247">
      <w:pPr>
        <w:spacing w:before="100" w:beforeAutospacing="1" w:after="0" w:line="276" w:lineRule="auto"/>
        <w:ind w:firstLine="720"/>
        <w:jc w:val="both"/>
        <w:rPr>
          <w:rFonts w:ascii="Times New Roman" w:eastAsia="Times New Roman" w:hAnsi="Times New Roman" w:cs="Times New Roman"/>
          <w:color w:val="ED7D31" w:themeColor="accent2"/>
          <w:sz w:val="24"/>
          <w:szCs w:val="24"/>
          <w:lang w:bidi="mn-Mong-CN"/>
        </w:rPr>
      </w:pPr>
      <w:r w:rsidRPr="00A631B1">
        <w:rPr>
          <w:rFonts w:ascii="Times New Roman" w:hAnsi="Times New Roman" w:cs="Times New Roman"/>
          <w:sz w:val="24"/>
          <w:szCs w:val="24"/>
          <w:lang w:val="mn-MN"/>
        </w:rPr>
        <w:t>2.3.2.4 бүсчилсэн хөгжлийн үзэл баримтлал, аймаг, нийслэлийн хөгжлийн ерөнхий төлөвлөгөөтэй уялдуулан инженерийн дэд бүтцийн хөтөлбөр хэрэгжүүлнэ.</w:t>
      </w:r>
      <w:r w:rsidRPr="00A631B1">
        <w:rPr>
          <w:rFonts w:ascii="Times New Roman" w:hAnsi="Times New Roman" w:cs="Times New Roman"/>
          <w:sz w:val="20"/>
          <w:szCs w:val="20"/>
          <w:lang w:val="mn-MN"/>
        </w:rPr>
        <w:t xml:space="preserve"> </w:t>
      </w:r>
      <w:r w:rsidRPr="00A631B1">
        <w:rPr>
          <w:rFonts w:ascii="Times New Roman" w:hAnsi="Times New Roman" w:cs="Times New Roman"/>
          <w:b/>
          <w:sz w:val="20"/>
          <w:szCs w:val="20"/>
          <w:lang w:val="mn-MN"/>
        </w:rPr>
        <w:t xml:space="preserve"> </w:t>
      </w:r>
    </w:p>
    <w:p w:rsidR="00C52247" w:rsidRPr="00A631B1" w:rsidRDefault="00C52247" w:rsidP="00C52247">
      <w:pPr>
        <w:spacing w:after="0" w:line="276" w:lineRule="auto"/>
        <w:jc w:val="both"/>
        <w:rPr>
          <w:rFonts w:ascii="Times New Roman" w:hAnsi="Times New Roman" w:cs="Times New Roman"/>
          <w:i/>
          <w:sz w:val="24"/>
          <w:szCs w:val="24"/>
          <w:lang w:val="mn-MN"/>
        </w:rPr>
      </w:pPr>
    </w:p>
    <w:p w:rsidR="00C52247" w:rsidRPr="00A631B1" w:rsidRDefault="00C52247" w:rsidP="001250BD">
      <w:pPr>
        <w:spacing w:after="0" w:line="240" w:lineRule="auto"/>
        <w:jc w:val="both"/>
        <w:rPr>
          <w:rFonts w:ascii="Times New Roman" w:hAnsi="Times New Roman" w:cs="Times New Roman"/>
          <w:b/>
          <w:sz w:val="24"/>
          <w:szCs w:val="24"/>
          <w:lang w:val="mn-MN"/>
        </w:rPr>
      </w:pPr>
      <w:r w:rsidRPr="00A631B1">
        <w:rPr>
          <w:rFonts w:ascii="Times New Roman" w:hAnsi="Times New Roman" w:cs="Times New Roman"/>
          <w:b/>
          <w:sz w:val="24"/>
          <w:szCs w:val="24"/>
          <w:lang w:val="mn-MN"/>
        </w:rPr>
        <w:t>2.3.3.</w:t>
      </w:r>
      <w:r w:rsidRPr="00A631B1">
        <w:rPr>
          <w:rFonts w:ascii="Times New Roman" w:hAnsi="Times New Roman" w:cs="Times New Roman"/>
          <w:i/>
          <w:sz w:val="24"/>
          <w:szCs w:val="24"/>
          <w:lang w:val="mn-MN"/>
        </w:rPr>
        <w:t xml:space="preserve">  </w:t>
      </w:r>
      <w:r w:rsidRPr="00A631B1">
        <w:rPr>
          <w:rFonts w:ascii="Times New Roman" w:hAnsi="Times New Roman" w:cs="Times New Roman"/>
          <w:b/>
          <w:sz w:val="24"/>
          <w:szCs w:val="24"/>
          <w:lang w:val="mn-MN"/>
        </w:rPr>
        <w:t>Хүний хөгжил, мэдлэгт суурилсан менежментийн тогтолцоог бүрдүүлэх замаар хүний нөөцийн чадавхийг дээшлүүлэх чиглэлээр:</w:t>
      </w:r>
    </w:p>
    <w:p w:rsidR="00C52247" w:rsidRPr="00A631B1" w:rsidRDefault="00C52247" w:rsidP="00C52247">
      <w:pPr>
        <w:spacing w:after="0" w:line="276" w:lineRule="auto"/>
        <w:jc w:val="both"/>
        <w:rPr>
          <w:rFonts w:ascii="Times New Roman" w:hAnsi="Times New Roman" w:cs="Times New Roman"/>
          <w:b/>
          <w:sz w:val="24"/>
          <w:szCs w:val="24"/>
          <w:lang w:val="mn-MN"/>
        </w:rPr>
      </w:pPr>
    </w:p>
    <w:p w:rsidR="00C52247" w:rsidRPr="00A631B1" w:rsidRDefault="00C52247" w:rsidP="00C52247">
      <w:pPr>
        <w:spacing w:after="0" w:line="276" w:lineRule="auto"/>
        <w:ind w:firstLine="720"/>
        <w:jc w:val="both"/>
        <w:rPr>
          <w:rFonts w:ascii="Times New Roman" w:eastAsia="Arial" w:hAnsi="Times New Roman" w:cs="Times New Roman"/>
          <w:color w:val="000000"/>
          <w:sz w:val="24"/>
          <w:szCs w:val="24"/>
          <w:lang w:val="mn-MN" w:eastAsia="mn-MN" w:bidi="mn-MN"/>
        </w:rPr>
      </w:pPr>
      <w:r w:rsidRPr="00A631B1">
        <w:rPr>
          <w:rFonts w:ascii="Times New Roman" w:hAnsi="Times New Roman" w:cs="Times New Roman"/>
          <w:sz w:val="24"/>
          <w:szCs w:val="24"/>
          <w:lang w:val="mn-MN"/>
        </w:rPr>
        <w:t xml:space="preserve">2.3.2.1.  </w:t>
      </w:r>
      <w:r w:rsidRPr="00A631B1">
        <w:rPr>
          <w:rFonts w:ascii="Times New Roman" w:eastAsia="Arial" w:hAnsi="Times New Roman" w:cs="Times New Roman"/>
          <w:sz w:val="24"/>
          <w:szCs w:val="24"/>
          <w:lang w:val="mn-MN" w:eastAsia="mn-MN" w:bidi="mn-MN"/>
        </w:rPr>
        <w:t xml:space="preserve"> </w:t>
      </w:r>
      <w:r w:rsidRPr="00A631B1">
        <w:rPr>
          <w:rFonts w:ascii="Times New Roman" w:eastAsia="Arial" w:hAnsi="Times New Roman" w:cs="Times New Roman"/>
          <w:color w:val="000000"/>
          <w:sz w:val="24"/>
          <w:szCs w:val="24"/>
          <w:lang w:val="mn-MN" w:eastAsia="mn-MN" w:bidi="mn-MN"/>
        </w:rPr>
        <w:t>орон сууц, нийтийн аж ахуйн салбарын хүний нөөцийн төлөвлөлт, хөгжлийн хөтөлбөр боловсруулна</w:t>
      </w:r>
      <w:r w:rsidRPr="00A631B1">
        <w:rPr>
          <w:rFonts w:ascii="Times New Roman" w:eastAsia="Arial" w:hAnsi="Times New Roman" w:cs="Times New Roman"/>
          <w:color w:val="000000"/>
          <w:sz w:val="24"/>
          <w:szCs w:val="24"/>
          <w:lang w:eastAsia="mn-MN" w:bidi="mn-MN"/>
        </w:rPr>
        <w:t>;</w:t>
      </w:r>
      <w:r w:rsidRPr="00A631B1">
        <w:rPr>
          <w:rFonts w:ascii="Times New Roman" w:eastAsia="Arial" w:hAnsi="Times New Roman" w:cs="Times New Roman"/>
          <w:color w:val="000000"/>
          <w:sz w:val="24"/>
          <w:szCs w:val="24"/>
          <w:lang w:val="mn-MN" w:eastAsia="mn-MN" w:bidi="mn-MN"/>
        </w:rPr>
        <w:t xml:space="preserve"> </w:t>
      </w:r>
    </w:p>
    <w:p w:rsidR="00C52247" w:rsidRPr="00A631B1" w:rsidRDefault="00C52247" w:rsidP="00C52247">
      <w:pPr>
        <w:spacing w:after="0" w:line="276" w:lineRule="auto"/>
        <w:ind w:firstLine="720"/>
        <w:jc w:val="both"/>
        <w:rPr>
          <w:rFonts w:ascii="Times New Roman" w:hAnsi="Times New Roman" w:cs="Times New Roman"/>
          <w:sz w:val="24"/>
          <w:szCs w:val="24"/>
          <w:lang w:val="mn-MN"/>
        </w:rPr>
      </w:pPr>
    </w:p>
    <w:p w:rsidR="00C52247" w:rsidRPr="00A631B1" w:rsidRDefault="00C52247" w:rsidP="00C52247">
      <w:pPr>
        <w:spacing w:after="0" w:line="276" w:lineRule="auto"/>
        <w:ind w:firstLine="720"/>
        <w:jc w:val="both"/>
        <w:rPr>
          <w:rFonts w:ascii="Times New Roman" w:hAnsi="Times New Roman" w:cs="Times New Roman"/>
          <w:sz w:val="24"/>
          <w:szCs w:val="24"/>
        </w:rPr>
      </w:pPr>
      <w:r w:rsidRPr="00A631B1">
        <w:rPr>
          <w:rFonts w:ascii="Times New Roman" w:hAnsi="Times New Roman" w:cs="Times New Roman"/>
          <w:sz w:val="24"/>
          <w:szCs w:val="24"/>
          <w:lang w:val="mn-MN"/>
        </w:rPr>
        <w:t xml:space="preserve">2.3.2.2  </w:t>
      </w:r>
      <w:r w:rsidRPr="00A631B1">
        <w:rPr>
          <w:rFonts w:ascii="Times New Roman" w:hAnsi="Times New Roman"/>
          <w:sz w:val="24"/>
          <w:szCs w:val="24"/>
          <w:lang w:val="mn-MN"/>
        </w:rPr>
        <w:t xml:space="preserve">мэргэжлийн боловсрол эзэмшүүлэх, мэргэжлийн ур чадвар олгох, дээшлүүлэх үйл ажиллагааг </w:t>
      </w:r>
      <w:r w:rsidRPr="00A631B1">
        <w:rPr>
          <w:rFonts w:ascii="Times New Roman" w:hAnsi="Times New Roman"/>
          <w:sz w:val="24"/>
          <w:szCs w:val="24"/>
        </w:rPr>
        <w:t>хөдөлмөрийн зах зээлийн эрэлт, хэрэгцээ, ажил олгогчийн захиалгад нийцүүлэн зохион байгуулах</w:t>
      </w:r>
      <w:r w:rsidRPr="00A631B1">
        <w:rPr>
          <w:rFonts w:ascii="Times New Roman" w:eastAsia="Arial" w:hAnsi="Times New Roman" w:cs="Times New Roman"/>
          <w:sz w:val="24"/>
          <w:szCs w:val="24"/>
          <w:lang w:eastAsia="mn-MN" w:bidi="mn-MN"/>
        </w:rPr>
        <w:t>;</w:t>
      </w:r>
    </w:p>
    <w:p w:rsidR="00C52247" w:rsidRPr="00A631B1" w:rsidRDefault="00C52247" w:rsidP="00C52247">
      <w:pPr>
        <w:pStyle w:val="NormalWeb"/>
        <w:spacing w:after="0" w:afterAutospacing="0" w:line="276" w:lineRule="auto"/>
        <w:ind w:firstLine="720"/>
        <w:jc w:val="both"/>
      </w:pPr>
      <w:r w:rsidRPr="00A631B1">
        <w:rPr>
          <w:lang w:val="mn-MN"/>
        </w:rPr>
        <w:lastRenderedPageBreak/>
        <w:t xml:space="preserve">2.3.2.3   салбарын </w:t>
      </w:r>
      <w:r w:rsidRPr="00A631B1">
        <w:t xml:space="preserve">хүний нөөцийн </w:t>
      </w:r>
      <w:r w:rsidRPr="00A631B1">
        <w:rPr>
          <w:lang w:val="mn-MN"/>
        </w:rPr>
        <w:t>хэрэгцээг тодорхойлох, мэргэшсэн инженер техникийн ажилтан болон мэргэжлийн боловсрол, сургалтын тогтолцоог хөгжүүлэх замаар хүний нөөцийн чадавхыг дээшлүүлэх</w:t>
      </w:r>
      <w:r w:rsidRPr="00A631B1">
        <w:t>;</w:t>
      </w:r>
    </w:p>
    <w:p w:rsidR="00C52247" w:rsidRPr="00A631B1" w:rsidRDefault="00C52247" w:rsidP="00C52247">
      <w:pPr>
        <w:pStyle w:val="NormalWeb"/>
        <w:spacing w:after="0" w:afterAutospacing="0" w:line="276" w:lineRule="auto"/>
        <w:ind w:firstLine="720"/>
        <w:jc w:val="both"/>
      </w:pPr>
      <w:r w:rsidRPr="00A631B1">
        <w:rPr>
          <w:lang w:val="mn-MN"/>
        </w:rPr>
        <w:t>2.3.2.4.  их, дээд сургууль, мэргэжлийн сургалт үйлдвэрлэлийн төвийн сургалтын хөтөлбөр, төлөвлөгөөг олон улсын жишигт нийцүүлэн шинэчлэн боловсруулах, сургалтын орчинг сайжруулах .</w:t>
      </w:r>
    </w:p>
    <w:p w:rsidR="00C52247" w:rsidRPr="00A631B1" w:rsidRDefault="00C52247" w:rsidP="00C52247">
      <w:pPr>
        <w:spacing w:after="0" w:line="276" w:lineRule="auto"/>
        <w:jc w:val="both"/>
        <w:rPr>
          <w:rFonts w:ascii="Times New Roman" w:hAnsi="Times New Roman" w:cs="Times New Roman"/>
          <w:i/>
          <w:sz w:val="24"/>
          <w:szCs w:val="24"/>
          <w:lang w:val="mn-MN"/>
        </w:rPr>
      </w:pPr>
    </w:p>
    <w:p w:rsidR="00C52247" w:rsidRPr="00A631B1" w:rsidRDefault="00C52247" w:rsidP="00665D5D">
      <w:pPr>
        <w:spacing w:after="0" w:line="240" w:lineRule="auto"/>
        <w:jc w:val="both"/>
        <w:rPr>
          <w:rFonts w:ascii="Times New Roman" w:hAnsi="Times New Roman" w:cs="Times New Roman"/>
          <w:b/>
          <w:i/>
          <w:sz w:val="24"/>
          <w:szCs w:val="24"/>
          <w:lang w:val="mn-MN"/>
        </w:rPr>
      </w:pPr>
      <w:r w:rsidRPr="00A631B1">
        <w:rPr>
          <w:rFonts w:ascii="Times New Roman" w:hAnsi="Times New Roman" w:cs="Times New Roman"/>
          <w:b/>
          <w:sz w:val="24"/>
          <w:szCs w:val="24"/>
          <w:lang w:val="mn-MN"/>
        </w:rPr>
        <w:t>2.3.4.</w:t>
      </w:r>
      <w:r w:rsidRPr="00A631B1">
        <w:rPr>
          <w:rFonts w:ascii="Times New Roman" w:hAnsi="Times New Roman" w:cs="Times New Roman"/>
          <w:i/>
          <w:sz w:val="24"/>
          <w:szCs w:val="24"/>
          <w:lang w:val="mn-MN"/>
        </w:rPr>
        <w:t xml:space="preserve">  </w:t>
      </w:r>
      <w:r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Шинжлэх ухаан технологийн ололт, эрдэм шинжилгээ, судалгааны үр дүн, мэдээллийн цахимжсан технологид тулгуурлан  орон сууц, инженерийн дэд бүтэц, ус хангамж, ариутгах татуургын байгууламжийн ашиглалт, үйлчилгээг ухаалаг системд үе шаттайгаар шилжүүлэх  </w:t>
      </w:r>
      <w:r w:rsidRPr="00A631B1">
        <w:rPr>
          <w:rFonts w:ascii="Times New Roman" w:hAnsi="Times New Roman" w:cs="Times New Roman"/>
          <w:b/>
          <w:sz w:val="24"/>
          <w:szCs w:val="24"/>
          <w:lang w:val="mn-MN"/>
        </w:rPr>
        <w:t>чиглэлээр:</w:t>
      </w:r>
    </w:p>
    <w:p w:rsidR="00C52247" w:rsidRPr="00A631B1" w:rsidRDefault="00C52247" w:rsidP="00665D5D">
      <w:pPr>
        <w:spacing w:after="0" w:line="240" w:lineRule="auto"/>
        <w:jc w:val="both"/>
        <w:rPr>
          <w:rFonts w:ascii="Times New Roman" w:hAnsi="Times New Roman" w:cs="Times New Roman"/>
          <w:i/>
          <w:sz w:val="24"/>
          <w:szCs w:val="24"/>
          <w:lang w:val="mn-MN"/>
        </w:rPr>
      </w:pPr>
    </w:p>
    <w:p w:rsidR="00C52247" w:rsidRPr="00A631B1" w:rsidRDefault="00C52247" w:rsidP="00C52247">
      <w:pPr>
        <w:spacing w:after="0" w:line="276" w:lineRule="auto"/>
        <w:ind w:firstLine="720"/>
        <w:jc w:val="both"/>
        <w:rPr>
          <w:rFonts w:ascii="Times New Roman" w:hAnsi="Times New Roman" w:cs="Times New Roman"/>
          <w:sz w:val="24"/>
          <w:szCs w:val="24"/>
        </w:rPr>
      </w:pPr>
      <w:r w:rsidRPr="00A631B1">
        <w:rPr>
          <w:rFonts w:ascii="Times New Roman" w:hAnsi="Times New Roman" w:cs="Times New Roman"/>
          <w:sz w:val="24"/>
          <w:szCs w:val="24"/>
          <w:lang w:val="mn-MN"/>
        </w:rPr>
        <w:t>2.3.3.1.  гадаргын болон газрын доорхи усыг олзворлох,</w:t>
      </w:r>
      <w:r w:rsidR="00665D5D" w:rsidRPr="00A631B1">
        <w:rPr>
          <w:rFonts w:ascii="Times New Roman" w:hAnsi="Times New Roman" w:cs="Times New Roman"/>
          <w:sz w:val="24"/>
          <w:szCs w:val="24"/>
          <w:lang w:val="mn-MN"/>
        </w:rPr>
        <w:t xml:space="preserve"> </w:t>
      </w:r>
      <w:r w:rsidRPr="00A631B1">
        <w:rPr>
          <w:rFonts w:ascii="Times New Roman" w:hAnsi="Times New Roman" w:cs="Times New Roman"/>
          <w:sz w:val="24"/>
          <w:szCs w:val="24"/>
          <w:lang w:val="mn-MN"/>
        </w:rPr>
        <w:t>хуримтлуулах, боловсруулах, дамжуулах, түгээх, ус хангамжийн үйл ажиллагааны удирдлага, хяналт, мэдээллийг тоон системд бүрэн шилжүүлэх, ухаалаг нэгдсэн сүлжээг бий болгох</w:t>
      </w:r>
      <w:r w:rsidRPr="00A631B1">
        <w:rPr>
          <w:rFonts w:ascii="Times New Roman" w:hAnsi="Times New Roman" w:cs="Times New Roman"/>
          <w:sz w:val="24"/>
          <w:szCs w:val="24"/>
        </w:rPr>
        <w:t>;</w:t>
      </w:r>
    </w:p>
    <w:p w:rsidR="00665D5D" w:rsidRPr="00A631B1" w:rsidRDefault="00665D5D" w:rsidP="00C52247">
      <w:pPr>
        <w:spacing w:after="0" w:line="276" w:lineRule="auto"/>
        <w:ind w:firstLine="720"/>
        <w:jc w:val="both"/>
        <w:rPr>
          <w:rFonts w:ascii="Times New Roman" w:hAnsi="Times New Roman" w:cs="Times New Roman"/>
          <w:sz w:val="24"/>
          <w:szCs w:val="24"/>
        </w:rPr>
      </w:pPr>
    </w:p>
    <w:p w:rsidR="00C52247" w:rsidRPr="001B27AD" w:rsidRDefault="00C52247" w:rsidP="00C52247">
      <w:pPr>
        <w:tabs>
          <w:tab w:val="left" w:pos="1276"/>
          <w:tab w:val="left" w:pos="1843"/>
          <w:tab w:val="left" w:pos="2127"/>
        </w:tabs>
        <w:spacing w:after="0" w:line="276" w:lineRule="auto"/>
        <w:ind w:right="-25"/>
        <w:contextualSpacing/>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            2.3.3.2. </w:t>
      </w:r>
      <w:r w:rsidRPr="00A631B1">
        <w:rPr>
          <w:rFonts w:ascii="Times New Roman" w:eastAsia="Times New Roman" w:hAnsi="Times New Roman"/>
          <w:sz w:val="24"/>
          <w:szCs w:val="24"/>
          <w:lang w:val="mn-MN"/>
        </w:rPr>
        <w:t xml:space="preserve">салбарын </w:t>
      </w:r>
      <w:r w:rsidRPr="00A631B1">
        <w:rPr>
          <w:rFonts w:ascii="Times New Roman" w:eastAsia="Times New Roman" w:hAnsi="Times New Roman"/>
          <w:sz w:val="24"/>
          <w:szCs w:val="24"/>
        </w:rPr>
        <w:t>шинжлэх ухаан, судалгаа</w:t>
      </w:r>
      <w:r w:rsidRPr="00A631B1">
        <w:rPr>
          <w:rFonts w:ascii="Times New Roman" w:eastAsia="Times New Roman" w:hAnsi="Times New Roman"/>
          <w:sz w:val="24"/>
          <w:szCs w:val="24"/>
          <w:lang w:val="mn-MN"/>
        </w:rPr>
        <w:t>,</w:t>
      </w:r>
      <w:r w:rsidRPr="00A631B1">
        <w:rPr>
          <w:rFonts w:ascii="Times New Roman" w:eastAsia="Times New Roman" w:hAnsi="Times New Roman"/>
          <w:sz w:val="24"/>
          <w:szCs w:val="24"/>
        </w:rPr>
        <w:t xml:space="preserve"> шинжилгээний ажлын цар хүрээг </w:t>
      </w:r>
      <w:r w:rsidRPr="00A631B1">
        <w:rPr>
          <w:rFonts w:ascii="Times New Roman" w:eastAsia="Times New Roman" w:hAnsi="Times New Roman"/>
          <w:sz w:val="24"/>
          <w:szCs w:val="24"/>
          <w:lang w:val="mn-MN"/>
        </w:rPr>
        <w:t xml:space="preserve">нэмэгдүүлэх замаар </w:t>
      </w:r>
      <w:r w:rsidRPr="00A631B1">
        <w:rPr>
          <w:rFonts w:ascii="Times New Roman" w:eastAsia="Times New Roman" w:hAnsi="Times New Roman"/>
          <w:sz w:val="24"/>
          <w:szCs w:val="24"/>
        </w:rPr>
        <w:t xml:space="preserve">дотоодын технологийн </w:t>
      </w:r>
      <w:r w:rsidRPr="001B27AD">
        <w:rPr>
          <w:rFonts w:ascii="Times New Roman" w:eastAsia="Times New Roman" w:hAnsi="Times New Roman"/>
          <w:sz w:val="24"/>
          <w:szCs w:val="24"/>
        </w:rPr>
        <w:t xml:space="preserve">чадавхыг </w:t>
      </w:r>
      <w:r w:rsidRPr="001B27AD">
        <w:rPr>
          <w:rFonts w:ascii="Times New Roman" w:eastAsia="Times New Roman" w:hAnsi="Times New Roman"/>
          <w:sz w:val="24"/>
          <w:szCs w:val="24"/>
          <w:lang w:val="mn-MN"/>
        </w:rPr>
        <w:t>сайжруулах</w:t>
      </w:r>
      <w:r w:rsidRPr="001B27AD">
        <w:rPr>
          <w:rFonts w:ascii="Times New Roman" w:eastAsia="Times New Roman" w:hAnsi="Times New Roman"/>
          <w:sz w:val="24"/>
          <w:szCs w:val="24"/>
        </w:rPr>
        <w:t>, инновацийг дэмжи</w:t>
      </w:r>
      <w:r w:rsidR="00665D5D" w:rsidRPr="001B27AD">
        <w:rPr>
          <w:rFonts w:ascii="Times New Roman" w:eastAsia="Times New Roman" w:hAnsi="Times New Roman"/>
          <w:sz w:val="24"/>
          <w:szCs w:val="24"/>
          <w:lang w:val="mn-MN"/>
        </w:rPr>
        <w:t xml:space="preserve">х, </w:t>
      </w:r>
      <w:r w:rsidR="00665D5D" w:rsidRPr="001B27AD">
        <w:rPr>
          <w:rFonts w:ascii="Times New Roman" w:eastAsia="Times New Roman" w:hAnsi="Times New Roman"/>
          <w:sz w:val="24"/>
          <w:szCs w:val="24"/>
        </w:rPr>
        <w:t>хөгжл</w:t>
      </w:r>
      <w:r w:rsidR="00665D5D" w:rsidRPr="001B27AD">
        <w:rPr>
          <w:rFonts w:ascii="Times New Roman" w:eastAsia="Times New Roman" w:hAnsi="Times New Roman"/>
          <w:sz w:val="24"/>
          <w:szCs w:val="24"/>
          <w:lang w:val="mn-MN"/>
        </w:rPr>
        <w:t>ийг хангах</w:t>
      </w:r>
      <w:r w:rsidRPr="001B27AD">
        <w:rPr>
          <w:rFonts w:ascii="Times New Roman" w:hAnsi="Times New Roman" w:cs="Times New Roman"/>
          <w:sz w:val="24"/>
          <w:szCs w:val="24"/>
          <w:lang w:val="mn-MN"/>
        </w:rPr>
        <w:t>;</w:t>
      </w:r>
    </w:p>
    <w:p w:rsidR="00C52247" w:rsidRPr="00A631B1" w:rsidRDefault="00C52247" w:rsidP="00C52247">
      <w:pPr>
        <w:tabs>
          <w:tab w:val="left" w:pos="1276"/>
          <w:tab w:val="left" w:pos="1843"/>
          <w:tab w:val="left" w:pos="2127"/>
        </w:tabs>
        <w:spacing w:after="0" w:line="276" w:lineRule="auto"/>
        <w:ind w:right="-25"/>
        <w:contextualSpacing/>
        <w:jc w:val="both"/>
        <w:rPr>
          <w:rFonts w:ascii="Times New Roman" w:hAnsi="Times New Roman" w:cs="Times New Roman"/>
          <w:sz w:val="24"/>
          <w:szCs w:val="24"/>
          <w:lang w:val="mn-MN"/>
        </w:rPr>
      </w:pPr>
    </w:p>
    <w:p w:rsidR="00C52247" w:rsidRPr="00A631B1" w:rsidRDefault="00C52247" w:rsidP="00C52247">
      <w:pPr>
        <w:tabs>
          <w:tab w:val="left" w:pos="1276"/>
          <w:tab w:val="left" w:pos="1843"/>
          <w:tab w:val="left" w:pos="2127"/>
        </w:tabs>
        <w:spacing w:after="0" w:line="276" w:lineRule="auto"/>
        <w:ind w:right="-25"/>
        <w:contextualSpacing/>
        <w:jc w:val="both"/>
        <w:rPr>
          <w:rFonts w:ascii="Times New Roman" w:hAnsi="Times New Roman" w:cs="Times New Roman"/>
          <w:sz w:val="24"/>
          <w:szCs w:val="24"/>
          <w:lang w:val="mn-MN"/>
        </w:rPr>
      </w:pPr>
      <w:r w:rsidRPr="00A631B1">
        <w:rPr>
          <w:rFonts w:ascii="Times New Roman" w:eastAsia="Times New Roman" w:hAnsi="Times New Roman"/>
          <w:sz w:val="24"/>
          <w:szCs w:val="24"/>
          <w:lang w:val="mn-MN"/>
        </w:rPr>
        <w:t xml:space="preserve">             2.3.3.3.</w:t>
      </w:r>
      <w:r w:rsidRPr="00A631B1">
        <w:rPr>
          <w:rFonts w:ascii="Times New Roman" w:eastAsia="Times New Roman" w:hAnsi="Times New Roman"/>
          <w:sz w:val="20"/>
          <w:szCs w:val="20"/>
          <w:lang w:val="mn-MN"/>
        </w:rPr>
        <w:t xml:space="preserve"> </w:t>
      </w:r>
      <w:r w:rsidRPr="00A631B1">
        <w:rPr>
          <w:rFonts w:ascii="Times New Roman" w:hAnsi="Times New Roman" w:cs="Times New Roman"/>
          <w:sz w:val="24"/>
          <w:szCs w:val="24"/>
          <w:lang w:val="mn-MN"/>
        </w:rPr>
        <w:t>хот, суурин газрын ерөнхий төлөвлөгөөтэй уялдуулан Улаанбаатар хот, аймгийн төвийн орон сууцны ашиглалт, засвар үйлчилгээнд, бохир ус цэвэрлэх байгууламжид дэвшилтэт техник, технологи нэвтрүүлэх, шинэчлэх ажлыг эрчимжүүлж, байгаль орчны тэнцлийг хадгалж, хяналтыг сайжруулах.;</w:t>
      </w:r>
    </w:p>
    <w:p w:rsidR="00C52247" w:rsidRPr="00A631B1" w:rsidRDefault="00C52247" w:rsidP="00C52247">
      <w:pPr>
        <w:tabs>
          <w:tab w:val="left" w:pos="1276"/>
          <w:tab w:val="left" w:pos="1843"/>
          <w:tab w:val="left" w:pos="2127"/>
        </w:tabs>
        <w:spacing w:after="0" w:line="276" w:lineRule="auto"/>
        <w:ind w:right="-25"/>
        <w:contextualSpacing/>
        <w:jc w:val="both"/>
        <w:rPr>
          <w:rFonts w:ascii="Times New Roman" w:hAnsi="Times New Roman" w:cs="Times New Roman"/>
          <w:sz w:val="24"/>
          <w:szCs w:val="24"/>
          <w:lang w:val="mn-MN"/>
        </w:rPr>
      </w:pPr>
    </w:p>
    <w:p w:rsidR="00C52247" w:rsidRPr="00A631B1" w:rsidRDefault="00C52247" w:rsidP="00C52247">
      <w:pPr>
        <w:tabs>
          <w:tab w:val="left" w:pos="1276"/>
          <w:tab w:val="left" w:pos="1843"/>
          <w:tab w:val="left" w:pos="2127"/>
        </w:tabs>
        <w:spacing w:after="0" w:line="276" w:lineRule="auto"/>
        <w:ind w:right="-25"/>
        <w:contextualSpacing/>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            2.3.3.4.      гадаргын усыг хот, суурины хүн амын ус хангамжид ашиглах хувь хэмжээг нэмэгдүүлэх.</w:t>
      </w:r>
    </w:p>
    <w:p w:rsidR="00C52247" w:rsidRPr="00A631B1" w:rsidRDefault="00C52247" w:rsidP="00C52247">
      <w:pPr>
        <w:spacing w:after="0" w:line="276" w:lineRule="auto"/>
        <w:jc w:val="both"/>
        <w:rPr>
          <w:rFonts w:ascii="Times New Roman" w:hAnsi="Times New Roman" w:cs="Times New Roman"/>
          <w:i/>
          <w:sz w:val="24"/>
          <w:szCs w:val="24"/>
          <w:lang w:val="mn-MN"/>
        </w:rPr>
      </w:pPr>
    </w:p>
    <w:p w:rsidR="00C52247" w:rsidRPr="00A631B1" w:rsidRDefault="00C52247" w:rsidP="00665D5D">
      <w:pPr>
        <w:spacing w:after="0" w:line="240" w:lineRule="auto"/>
        <w:jc w:val="both"/>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1B1">
        <w:rPr>
          <w:rFonts w:ascii="Times New Roman" w:hAnsi="Times New Roman" w:cs="Times New Roman"/>
          <w:b/>
          <w:sz w:val="24"/>
          <w:szCs w:val="24"/>
          <w:lang w:val="mn-MN"/>
        </w:rPr>
        <w:t xml:space="preserve">2.3.5.   </w:t>
      </w:r>
      <w:r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Ашиглалт,  үйлчилгээний үнэ тарифыг өөрийн өртөг, зардлаас нь хамааруулж тогтоох, үндэслэлийг сайжруулах, хөрөнгө оруулалтын төлөвлөлтийг  бодитой болгох, салбарын байгууллагуудын чадавх, бие даасан байдлыг бэхжүүлэх чиглэлээр</w:t>
      </w:r>
      <w:r w:rsidRPr="00A631B1">
        <w:rPr>
          <w:rFonts w:ascii="Times New Roman" w:hAnsi="Times New Roman" w:cs="Times New Roman"/>
          <w:b/>
          <w:sz w:val="24"/>
          <w:szCs w:val="24"/>
          <w:lang w:val="mn-MN"/>
        </w:rPr>
        <w:t>:</w:t>
      </w:r>
    </w:p>
    <w:p w:rsidR="00C52247" w:rsidRPr="00A631B1" w:rsidRDefault="00C52247" w:rsidP="00C52247">
      <w:pPr>
        <w:spacing w:after="0" w:line="276" w:lineRule="auto"/>
        <w:jc w:val="both"/>
        <w:rPr>
          <w:rFonts w:ascii="Times New Roman" w:hAnsi="Times New Roman" w:cs="Times New Roman"/>
          <w:b/>
          <w:i/>
          <w:sz w:val="24"/>
          <w:szCs w:val="24"/>
          <w:lang w:val="mn-MN"/>
        </w:rPr>
      </w:pPr>
    </w:p>
    <w:p w:rsidR="00C52247" w:rsidRPr="00A631B1" w:rsidRDefault="00EB46AC" w:rsidP="00C52247">
      <w:pPr>
        <w:spacing w:after="0" w:line="276" w:lineRule="auto"/>
        <w:ind w:firstLine="720"/>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 2.3.5.1. </w:t>
      </w:r>
      <w:r w:rsidR="00C52247" w:rsidRPr="00A631B1">
        <w:rPr>
          <w:rFonts w:ascii="Times New Roman" w:hAnsi="Times New Roman" w:cs="Times New Roman"/>
          <w:sz w:val="24"/>
          <w:szCs w:val="24"/>
          <w:lang w:val="mn-MN"/>
        </w:rPr>
        <w:t>орон сууцны ашиглалт, засвар үйлчилгээ хариуцсан мэргэжлийн байгуулагыг зохих шалгуур үзүүлэлт, өрсөлдөөний зарчмаар сонгон шалгаруулж, тусгай зөвшөөрөл олгох асуудлыг журамлах</w:t>
      </w:r>
      <w:r w:rsidR="00C52247" w:rsidRPr="00A631B1">
        <w:rPr>
          <w:rFonts w:ascii="Times New Roman" w:hAnsi="Times New Roman" w:cs="Times New Roman"/>
          <w:sz w:val="24"/>
          <w:szCs w:val="24"/>
        </w:rPr>
        <w:t>;</w:t>
      </w:r>
    </w:p>
    <w:p w:rsidR="00C52247" w:rsidRPr="00A631B1" w:rsidRDefault="00C52247" w:rsidP="00C52247">
      <w:pPr>
        <w:spacing w:after="0" w:line="276" w:lineRule="auto"/>
        <w:ind w:firstLine="720"/>
        <w:jc w:val="both"/>
        <w:rPr>
          <w:rFonts w:ascii="Times New Roman" w:hAnsi="Times New Roman" w:cs="Times New Roman"/>
          <w:sz w:val="24"/>
          <w:szCs w:val="24"/>
          <w:lang w:val="mn-MN"/>
        </w:rPr>
      </w:pPr>
    </w:p>
    <w:p w:rsidR="00C52247" w:rsidRPr="00A631B1" w:rsidRDefault="00C52247" w:rsidP="00C52247">
      <w:pPr>
        <w:spacing w:after="0" w:line="276" w:lineRule="auto"/>
        <w:ind w:firstLine="720"/>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2.3.5.2. с</w:t>
      </w:r>
      <w:r w:rsidRPr="00A631B1">
        <w:rPr>
          <w:rFonts w:ascii="Times New Roman" w:eastAsia="Arial" w:hAnsi="Times New Roman" w:cs="Times New Roman"/>
          <w:color w:val="000000"/>
          <w:sz w:val="24"/>
          <w:szCs w:val="24"/>
          <w:lang w:val="mn-MN" w:eastAsia="mn-MN" w:bidi="mn-MN"/>
        </w:rPr>
        <w:t>албарын хэмжээнд зураг төсөл,төсвийн жишиг үнэ,  засвар, үйлчилгээний   тарифын  тогтолцоог зохицуулалттайгаар  үе шаттай боловсронгуй болгох;</w:t>
      </w:r>
    </w:p>
    <w:p w:rsidR="00C52247" w:rsidRPr="00A631B1" w:rsidRDefault="00C52247" w:rsidP="00C52247">
      <w:pPr>
        <w:spacing w:after="0" w:line="276" w:lineRule="auto"/>
        <w:contextualSpacing/>
        <w:jc w:val="both"/>
        <w:rPr>
          <w:rFonts w:ascii="Times New Roman" w:hAnsi="Times New Roman" w:cs="Times New Roman"/>
          <w:sz w:val="24"/>
          <w:szCs w:val="24"/>
          <w:lang w:val="mn-MN"/>
        </w:rPr>
      </w:pPr>
    </w:p>
    <w:p w:rsidR="00C52247" w:rsidRPr="00A631B1" w:rsidRDefault="00C52247" w:rsidP="00C52247">
      <w:pPr>
        <w:spacing w:after="0" w:line="276" w:lineRule="auto"/>
        <w:ind w:firstLine="720"/>
        <w:contextualSpacing/>
        <w:jc w:val="both"/>
        <w:rPr>
          <w:rFonts w:ascii="Times New Roman" w:eastAsia="Arial" w:hAnsi="Times New Roman" w:cs="Times New Roman"/>
          <w:color w:val="000000"/>
          <w:sz w:val="24"/>
          <w:szCs w:val="24"/>
          <w:lang w:val="mn-MN" w:eastAsia="mn-MN" w:bidi="mn-MN"/>
        </w:rPr>
      </w:pPr>
      <w:r w:rsidRPr="00A631B1">
        <w:rPr>
          <w:rFonts w:ascii="Times New Roman" w:hAnsi="Times New Roman" w:cs="Times New Roman"/>
          <w:sz w:val="24"/>
          <w:szCs w:val="24"/>
          <w:lang w:val="mn-MN"/>
        </w:rPr>
        <w:t xml:space="preserve">2.3.5.3.  </w:t>
      </w:r>
      <w:r w:rsidRPr="00A631B1">
        <w:rPr>
          <w:rFonts w:ascii="Times New Roman" w:eastAsia="Arial" w:hAnsi="Times New Roman" w:cs="Times New Roman"/>
          <w:color w:val="000000"/>
          <w:sz w:val="24"/>
          <w:szCs w:val="24"/>
          <w:lang w:val="mn-MN" w:eastAsia="mn-MN" w:bidi="mn-MN"/>
        </w:rPr>
        <w:t xml:space="preserve"> сумдын төвд </w:t>
      </w:r>
      <w:r w:rsidRPr="00A631B1">
        <w:rPr>
          <w:rFonts w:ascii="Times New Roman" w:eastAsia="Arial" w:hAnsi="Times New Roman" w:cs="Times New Roman"/>
          <w:sz w:val="24"/>
          <w:szCs w:val="24"/>
          <w:lang w:val="mn-MN" w:eastAsia="mn-MN" w:bidi="mn-MN"/>
        </w:rPr>
        <w:t>төр,</w:t>
      </w:r>
      <w:r w:rsidRPr="00A631B1">
        <w:rPr>
          <w:rFonts w:ascii="Times New Roman" w:eastAsia="Arial" w:hAnsi="Times New Roman" w:cs="Times New Roman"/>
          <w:color w:val="ED7D31" w:themeColor="accent2"/>
          <w:sz w:val="24"/>
          <w:szCs w:val="24"/>
          <w:lang w:val="mn-MN" w:eastAsia="mn-MN" w:bidi="mn-MN"/>
        </w:rPr>
        <w:t xml:space="preserve"> </w:t>
      </w:r>
      <w:r w:rsidRPr="00A631B1">
        <w:rPr>
          <w:rFonts w:ascii="Times New Roman" w:eastAsia="Arial" w:hAnsi="Times New Roman" w:cs="Times New Roman"/>
          <w:color w:val="000000"/>
          <w:sz w:val="24"/>
          <w:szCs w:val="24"/>
          <w:lang w:val="mn-MN" w:eastAsia="mn-MN" w:bidi="mn-MN"/>
        </w:rPr>
        <w:t>хувийн хэвшлийн түншлэлийн хүрээнд орон сууц, нийтийн аж ахуйг цогцоор байгуулан үйлчилгээний чанар, хүртээмж,  үр ашгийг нэмэгдүүлэх;</w:t>
      </w:r>
    </w:p>
    <w:p w:rsidR="00C52247" w:rsidRPr="00A631B1" w:rsidRDefault="00C52247" w:rsidP="00C52247">
      <w:pPr>
        <w:spacing w:after="0" w:line="276" w:lineRule="auto"/>
        <w:contextualSpacing/>
        <w:jc w:val="both"/>
        <w:rPr>
          <w:rFonts w:ascii="Times New Roman" w:eastAsia="Arial" w:hAnsi="Times New Roman" w:cs="Times New Roman"/>
          <w:color w:val="000000"/>
          <w:sz w:val="24"/>
          <w:szCs w:val="24"/>
          <w:lang w:val="mn-MN" w:eastAsia="mn-MN" w:bidi="mn-MN"/>
        </w:rPr>
      </w:pPr>
    </w:p>
    <w:p w:rsidR="00C52247" w:rsidRPr="00A631B1" w:rsidRDefault="00C52247" w:rsidP="00C52247">
      <w:pPr>
        <w:tabs>
          <w:tab w:val="left" w:pos="1843"/>
          <w:tab w:val="left" w:pos="1985"/>
          <w:tab w:val="left" w:pos="2127"/>
        </w:tabs>
        <w:spacing w:after="0" w:line="276" w:lineRule="auto"/>
        <w:jc w:val="both"/>
        <w:rPr>
          <w:rFonts w:ascii="Times New Roman" w:hAnsi="Times New Roman" w:cs="Times New Roman"/>
          <w:sz w:val="24"/>
          <w:szCs w:val="24"/>
        </w:rPr>
      </w:pPr>
      <w:r w:rsidRPr="00A631B1">
        <w:rPr>
          <w:rFonts w:ascii="Times New Roman" w:hAnsi="Times New Roman" w:cs="Times New Roman"/>
          <w:sz w:val="24"/>
          <w:szCs w:val="24"/>
          <w:lang w:val="mn-MN"/>
        </w:rPr>
        <w:lastRenderedPageBreak/>
        <w:t xml:space="preserve">          2.3.5.4.  нийлүүлэлтэд чиглэсэн аргаас усны хязгаарлагдмал нөөцөд тулгуурласан хандлага, түүнийг дэмжсэн зохицуулалт бий болгох</w:t>
      </w:r>
      <w:r w:rsidRPr="00A631B1">
        <w:rPr>
          <w:rFonts w:ascii="Times New Roman" w:hAnsi="Times New Roman" w:cs="Times New Roman"/>
          <w:sz w:val="24"/>
          <w:szCs w:val="24"/>
        </w:rPr>
        <w:t>.</w:t>
      </w:r>
    </w:p>
    <w:p w:rsidR="00C52247" w:rsidRPr="00A631B1" w:rsidRDefault="00C52247" w:rsidP="00C52247">
      <w:pPr>
        <w:tabs>
          <w:tab w:val="left" w:pos="1843"/>
          <w:tab w:val="left" w:pos="1985"/>
          <w:tab w:val="left" w:pos="2127"/>
        </w:tabs>
        <w:spacing w:after="0" w:line="276" w:lineRule="auto"/>
        <w:jc w:val="both"/>
        <w:rPr>
          <w:rFonts w:ascii="Times New Roman" w:hAnsi="Times New Roman" w:cs="Times New Roman"/>
          <w:sz w:val="24"/>
          <w:szCs w:val="24"/>
        </w:rPr>
      </w:pPr>
      <w:r w:rsidRPr="00A631B1">
        <w:rPr>
          <w:rFonts w:ascii="Times New Roman" w:hAnsi="Times New Roman" w:cs="Times New Roman"/>
          <w:sz w:val="24"/>
          <w:szCs w:val="24"/>
        </w:rPr>
        <w:t xml:space="preserve">      </w:t>
      </w:r>
    </w:p>
    <w:p w:rsidR="00C52247" w:rsidRPr="00A631B1" w:rsidRDefault="00C52247" w:rsidP="008D233B">
      <w:pPr>
        <w:spacing w:after="0" w:line="240" w:lineRule="auto"/>
        <w:jc w:val="both"/>
        <w:rPr>
          <w:rFonts w:ascii="Times New Roman" w:hAnsi="Times New Roman" w:cs="Times New Roman"/>
          <w:b/>
          <w:sz w:val="24"/>
          <w:szCs w:val="24"/>
          <w:lang w:val="mn-MN"/>
        </w:rPr>
      </w:pPr>
      <w:r w:rsidRPr="00A631B1">
        <w:rPr>
          <w:rFonts w:ascii="Times New Roman" w:hAnsi="Times New Roman" w:cs="Times New Roman"/>
          <w:b/>
          <w:sz w:val="24"/>
          <w:szCs w:val="24"/>
          <w:lang w:val="mn-MN"/>
        </w:rPr>
        <w:t>2.3.6</w:t>
      </w:r>
      <w:r w:rsidRPr="00A631B1">
        <w:rPr>
          <w:rFonts w:ascii="Times New Roman" w:hAnsi="Times New Roman" w:cs="Times New Roman"/>
          <w:b/>
          <w:i/>
          <w:sz w:val="24"/>
          <w:szCs w:val="24"/>
          <w:lang w:val="mn-MN"/>
        </w:rPr>
        <w:t xml:space="preserve">      </w:t>
      </w:r>
      <w:r w:rsidRPr="00A631B1">
        <w:rPr>
          <w:rFonts w:ascii="Times New Roman" w:hAnsi="Times New Roman" w:cs="Times New Roman"/>
          <w:b/>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Экологи, эдийн засаг, нийгмийн үр ашиг бүхий өрсөлдөх чадвартай ашиглалт, үйлчилгээ, хөрөнгө оруулалтыг дэмжих замаар хүн амын ус хангамж, ариун цэврийн байгууламжийн хүртээмжийг нэмэгдүүлэх</w:t>
      </w:r>
      <w:r w:rsidRPr="00A631B1">
        <w:rPr>
          <w:rFonts w:ascii="Times New Roman" w:hAnsi="Times New Roman" w:cs="Times New Roman"/>
          <w:b/>
          <w:sz w:val="24"/>
          <w:szCs w:val="24"/>
          <w:lang w:val="mn-MN"/>
        </w:rPr>
        <w:t xml:space="preserve"> чиглэлээр:</w:t>
      </w:r>
    </w:p>
    <w:p w:rsidR="008D233B" w:rsidRPr="00A631B1" w:rsidRDefault="008D233B" w:rsidP="008D233B">
      <w:pPr>
        <w:spacing w:after="0" w:line="240" w:lineRule="auto"/>
        <w:jc w:val="both"/>
        <w:rPr>
          <w:rFonts w:ascii="Times New Roman" w:hAnsi="Times New Roman" w:cs="Times New Roman"/>
          <w:b/>
          <w:sz w:val="24"/>
          <w:szCs w:val="24"/>
          <w:lang w:val="mn-MN"/>
        </w:rPr>
      </w:pPr>
    </w:p>
    <w:p w:rsidR="00C52247" w:rsidRPr="00A631B1" w:rsidRDefault="00C52247" w:rsidP="00C52247">
      <w:pPr>
        <w:tabs>
          <w:tab w:val="left" w:pos="1276"/>
          <w:tab w:val="left" w:pos="1418"/>
          <w:tab w:val="left" w:pos="1843"/>
          <w:tab w:val="left" w:pos="1985"/>
        </w:tabs>
        <w:spacing w:after="0" w:line="276" w:lineRule="auto"/>
        <w:ind w:right="-25"/>
        <w:jc w:val="both"/>
        <w:rPr>
          <w:rFonts w:ascii="Times New Roman" w:hAnsi="Times New Roman" w:cs="Times New Roman"/>
          <w:sz w:val="24"/>
          <w:szCs w:val="24"/>
        </w:rPr>
      </w:pPr>
      <w:r w:rsidRPr="00A631B1">
        <w:rPr>
          <w:rFonts w:ascii="Times New Roman" w:hAnsi="Times New Roman" w:cs="Times New Roman"/>
          <w:sz w:val="24"/>
          <w:szCs w:val="24"/>
          <w:lang w:val="mn-MN"/>
        </w:rPr>
        <w:t xml:space="preserve">          2.3.6.1.   орон нутаг дахь төвлөрсөн ус хангамж, ариутгах татуургын барилга байгууламж, шугам сүлжээтэй сумын төвүүдийн  тоог нэмэгдүүлэх, ус, ариун цэврийн байгууламжийг сайжруулах ажлыг  үе шаттай шийдвэрлэх</w:t>
      </w:r>
      <w:r w:rsidRPr="00A631B1">
        <w:rPr>
          <w:rFonts w:ascii="Times New Roman" w:hAnsi="Times New Roman" w:cs="Times New Roman"/>
          <w:sz w:val="24"/>
          <w:szCs w:val="24"/>
        </w:rPr>
        <w:t>;</w:t>
      </w:r>
    </w:p>
    <w:p w:rsidR="00C52247" w:rsidRPr="00A631B1" w:rsidRDefault="00C52247" w:rsidP="00C52247">
      <w:pPr>
        <w:tabs>
          <w:tab w:val="left" w:pos="1276"/>
          <w:tab w:val="left" w:pos="1418"/>
          <w:tab w:val="left" w:pos="1843"/>
          <w:tab w:val="left" w:pos="1985"/>
        </w:tabs>
        <w:spacing w:after="0" w:line="276" w:lineRule="auto"/>
        <w:ind w:right="-25"/>
        <w:jc w:val="both"/>
        <w:rPr>
          <w:rFonts w:ascii="Times New Roman" w:hAnsi="Times New Roman" w:cs="Times New Roman"/>
          <w:sz w:val="24"/>
          <w:szCs w:val="24"/>
        </w:rPr>
      </w:pPr>
    </w:p>
    <w:p w:rsidR="00C52247" w:rsidRPr="00A631B1" w:rsidRDefault="00C52247" w:rsidP="00C52247">
      <w:pPr>
        <w:spacing w:after="0" w:line="276" w:lineRule="auto"/>
        <w:jc w:val="both"/>
        <w:rPr>
          <w:rFonts w:ascii="Times New Roman" w:eastAsia="Times New Roman" w:hAnsi="Times New Roman" w:cs="Times New Roman"/>
          <w:sz w:val="24"/>
          <w:szCs w:val="24"/>
          <w:lang w:val="mn-MN"/>
        </w:rPr>
      </w:pPr>
      <w:r w:rsidRPr="00A631B1">
        <w:rPr>
          <w:rFonts w:ascii="Times New Roman" w:hAnsi="Times New Roman" w:cs="Times New Roman"/>
          <w:sz w:val="24"/>
          <w:szCs w:val="24"/>
          <w:lang w:val="mn-MN"/>
        </w:rPr>
        <w:t xml:space="preserve">         2.3.6.2.   </w:t>
      </w:r>
      <w:r w:rsidRPr="00A631B1">
        <w:rPr>
          <w:rFonts w:ascii="Times New Roman" w:eastAsia="Times New Roman" w:hAnsi="Times New Roman" w:cs="Times New Roman"/>
          <w:sz w:val="24"/>
          <w:szCs w:val="24"/>
          <w:lang w:val="mn-MN"/>
        </w:rPr>
        <w:t>нийтийн зориулалттай орон сууцны барилгын засвар үйлчилгээнд зориулж иргэдийн хуримтлуулсан хөрөнгийг зориулалтын дагуу үр ашигтай зарцуулах нөхцлийг бүрдүүлэх</w:t>
      </w:r>
      <w:r w:rsidRPr="00A631B1">
        <w:rPr>
          <w:rFonts w:ascii="Times New Roman" w:eastAsia="Times New Roman" w:hAnsi="Times New Roman" w:cs="Times New Roman"/>
          <w:sz w:val="24"/>
          <w:szCs w:val="24"/>
        </w:rPr>
        <w:t>;</w:t>
      </w:r>
    </w:p>
    <w:p w:rsidR="00C52247" w:rsidRPr="00A631B1" w:rsidRDefault="00C52247" w:rsidP="00C52247">
      <w:pPr>
        <w:spacing w:after="0" w:line="276" w:lineRule="auto"/>
        <w:jc w:val="both"/>
        <w:rPr>
          <w:rFonts w:ascii="Times New Roman" w:hAnsi="Times New Roman" w:cs="Times New Roman"/>
          <w:sz w:val="24"/>
          <w:szCs w:val="24"/>
          <w:lang w:val="mn-MN"/>
        </w:rPr>
      </w:pPr>
    </w:p>
    <w:p w:rsidR="00C52247" w:rsidRPr="00A631B1" w:rsidRDefault="008D233B" w:rsidP="00C52247">
      <w:pPr>
        <w:spacing w:after="0" w:line="276" w:lineRule="auto"/>
        <w:jc w:val="both"/>
        <w:rPr>
          <w:rFonts w:ascii="Times New Roman" w:eastAsia="Times New Roman" w:hAnsi="Times New Roman" w:cs="Times New Roman"/>
          <w:sz w:val="24"/>
          <w:szCs w:val="24"/>
          <w:lang w:val="mn-MN"/>
        </w:rPr>
      </w:pPr>
      <w:r w:rsidRPr="00A631B1">
        <w:rPr>
          <w:rFonts w:ascii="Times New Roman" w:hAnsi="Times New Roman" w:cs="Times New Roman"/>
          <w:sz w:val="24"/>
          <w:szCs w:val="24"/>
          <w:lang w:val="mn-MN"/>
        </w:rPr>
        <w:t xml:space="preserve">         2.3.6.3. М</w:t>
      </w:r>
      <w:r w:rsidR="00C52247" w:rsidRPr="00A631B1">
        <w:rPr>
          <w:rFonts w:ascii="Times New Roman" w:hAnsi="Times New Roman" w:cs="Times New Roman"/>
          <w:sz w:val="24"/>
          <w:szCs w:val="24"/>
          <w:lang w:val="mn-MN"/>
        </w:rPr>
        <w:t>онгол орны байгаль, цаг уурын нөхцөлд тохирсон, инновацид суурилсан, түүхий лагийг боловсруулан эцсийн бүтээгдэхүүн болгох, цэвэрлэгдсэн усыг  гүн  боловсруулж  дахин болон эргүүлэн ашиглах замаар усны экологи-эдийн засгийн үр өгөөжийг дээшлүүлэх хэмнэлтийн бодлого хэрэгжүүлэх</w:t>
      </w:r>
      <w:r w:rsidR="00C52247" w:rsidRPr="00A631B1">
        <w:rPr>
          <w:rFonts w:ascii="Times New Roman" w:hAnsi="Times New Roman" w:cs="Times New Roman"/>
          <w:sz w:val="24"/>
          <w:szCs w:val="24"/>
        </w:rPr>
        <w:t>;</w:t>
      </w:r>
    </w:p>
    <w:p w:rsidR="00C52247" w:rsidRPr="00A631B1" w:rsidRDefault="00C52247" w:rsidP="00C52247">
      <w:pPr>
        <w:tabs>
          <w:tab w:val="left" w:pos="1843"/>
          <w:tab w:val="left" w:pos="2127"/>
        </w:tabs>
        <w:spacing w:after="0" w:line="276" w:lineRule="auto"/>
        <w:contextualSpacing/>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 </w:t>
      </w:r>
      <w:r w:rsidRPr="00A631B1">
        <w:rPr>
          <w:rFonts w:ascii="Times New Roman" w:hAnsi="Times New Roman" w:cs="Times New Roman"/>
          <w:sz w:val="24"/>
          <w:szCs w:val="24"/>
          <w:lang w:val="mn-MN"/>
        </w:rPr>
        <w:tab/>
      </w:r>
    </w:p>
    <w:p w:rsidR="00C52247" w:rsidRPr="00A631B1" w:rsidRDefault="00C52247" w:rsidP="00C52247">
      <w:pPr>
        <w:tabs>
          <w:tab w:val="left" w:pos="1843"/>
          <w:tab w:val="left" w:pos="2127"/>
        </w:tabs>
        <w:spacing w:after="0" w:line="276" w:lineRule="auto"/>
        <w:contextualSpacing/>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 xml:space="preserve">        2.3.6.4. </w:t>
      </w:r>
      <w:r w:rsidRPr="00A631B1">
        <w:rPr>
          <w:rFonts w:ascii="Times New Roman" w:eastAsia="Times New Roman" w:hAnsi="Times New Roman" w:cs="Times New Roman"/>
          <w:sz w:val="24"/>
          <w:szCs w:val="24"/>
          <w:lang w:val="mn-MN" w:bidi="mn-Mong-CN"/>
        </w:rPr>
        <w:t>ахуйн хог хаягдлыг цуглуулах, ангилах, боловсруулах, эргүүлэн ашиглах, эрчим хүч гаргах замаар нэмүү өртөг шингэсэн бүтээгдэхүүн үйлдвэрлэх, байгальд булах</w:t>
      </w:r>
      <w:r w:rsidRPr="00A631B1">
        <w:rPr>
          <w:rFonts w:ascii="Times New Roman" w:eastAsia="Times New Roman" w:hAnsi="Times New Roman" w:cs="Times New Roman"/>
          <w:sz w:val="24"/>
          <w:szCs w:val="24"/>
          <w:lang w:bidi="mn-Mong-CN"/>
        </w:rPr>
        <w:t>,</w:t>
      </w:r>
      <w:r w:rsidRPr="00A631B1">
        <w:rPr>
          <w:rFonts w:ascii="Times New Roman" w:eastAsia="Times New Roman" w:hAnsi="Times New Roman" w:cs="Times New Roman"/>
          <w:sz w:val="24"/>
          <w:szCs w:val="24"/>
          <w:lang w:val="mn-MN" w:bidi="mn-Mong-CN"/>
        </w:rPr>
        <w:t xml:space="preserve"> зайлуулах хаягдлын хэмжээ, бохирдлыг бууруулах менежментийн шинэ тогтолцоог бүрдүүлэх</w:t>
      </w:r>
      <w:r w:rsidRPr="00A631B1">
        <w:rPr>
          <w:rFonts w:ascii="Times New Roman" w:eastAsia="Times New Roman" w:hAnsi="Times New Roman" w:cs="Times New Roman"/>
          <w:sz w:val="24"/>
          <w:szCs w:val="24"/>
          <w:lang w:eastAsia="zh-TW"/>
        </w:rPr>
        <w:t>.</w:t>
      </w:r>
    </w:p>
    <w:p w:rsidR="00C52247" w:rsidRPr="00A631B1" w:rsidRDefault="00C52247" w:rsidP="00C52247">
      <w:pPr>
        <w:spacing w:after="0" w:line="276" w:lineRule="auto"/>
        <w:jc w:val="both"/>
        <w:rPr>
          <w:rFonts w:ascii="Times New Roman" w:hAnsi="Times New Roman" w:cs="Times New Roman"/>
          <w:b/>
          <w:sz w:val="24"/>
          <w:szCs w:val="24"/>
          <w:lang w:val="mn-MN"/>
        </w:rPr>
      </w:pPr>
    </w:p>
    <w:p w:rsidR="00C52247" w:rsidRPr="00A631B1" w:rsidRDefault="00C52247" w:rsidP="00C52247">
      <w:pPr>
        <w:spacing w:after="0" w:line="276" w:lineRule="auto"/>
        <w:jc w:val="both"/>
        <w:rPr>
          <w:rFonts w:ascii="Times New Roman" w:hAnsi="Times New Roman" w:cs="Times New Roman"/>
          <w:b/>
          <w:sz w:val="24"/>
          <w:szCs w:val="24"/>
          <w:lang w:val="mn-MN"/>
        </w:rPr>
      </w:pPr>
      <w:r w:rsidRPr="00A631B1">
        <w:rPr>
          <w:rFonts w:ascii="Times New Roman" w:hAnsi="Times New Roman" w:cs="Times New Roman"/>
          <w:b/>
          <w:sz w:val="24"/>
          <w:szCs w:val="24"/>
          <w:lang w:val="mn-MN"/>
        </w:rPr>
        <w:t>Гурав.  Бодлогыг хэрэгжүүлэх хугацаа, үе шат</w:t>
      </w:r>
    </w:p>
    <w:p w:rsidR="00C52247" w:rsidRPr="00A631B1" w:rsidRDefault="00C52247" w:rsidP="00C52247">
      <w:pPr>
        <w:pStyle w:val="NormalWeb"/>
        <w:spacing w:after="0" w:afterAutospacing="0" w:line="276" w:lineRule="auto"/>
        <w:jc w:val="both"/>
      </w:pPr>
      <w:r w:rsidRPr="00A631B1">
        <w:rPr>
          <w:rStyle w:val="Strong"/>
          <w:lang w:val="mn-MN"/>
        </w:rPr>
        <w:t xml:space="preserve">3.1. </w:t>
      </w:r>
      <w:r w:rsidRPr="00A631B1">
        <w:t xml:space="preserve"> </w:t>
      </w:r>
      <w:r w:rsidRPr="00A631B1">
        <w:rPr>
          <w:lang w:val="mn-MN" w:eastAsia="zh-TW"/>
        </w:rPr>
        <w:t xml:space="preserve">Төрөөс орон сууц, нийтийн аж ахуйн талаар баримтлах бодлогыг </w:t>
      </w:r>
      <w:r w:rsidRPr="00A631B1">
        <w:t xml:space="preserve">2020-2030 онд </w:t>
      </w:r>
      <w:r w:rsidRPr="00A631B1">
        <w:rPr>
          <w:lang w:val="mn-MN" w:eastAsia="zh-TW"/>
        </w:rPr>
        <w:t>дараах үндсэн 3 үе шаттайгаар хэрэгжүүлнэ:</w:t>
      </w:r>
    </w:p>
    <w:p w:rsidR="00C52247" w:rsidRDefault="00C52247" w:rsidP="00C52247">
      <w:pPr>
        <w:pStyle w:val="NormalWeb"/>
        <w:spacing w:after="0" w:afterAutospacing="0" w:line="276" w:lineRule="auto"/>
        <w:jc w:val="both"/>
      </w:pPr>
      <w:r w:rsidRPr="00A631B1">
        <w:rPr>
          <w:lang w:val="mn-MN"/>
        </w:rPr>
        <w:t xml:space="preserve">       </w:t>
      </w:r>
      <w:r w:rsidRPr="00A631B1">
        <w:rPr>
          <w:lang w:val="mn-MN"/>
        </w:rPr>
        <w:tab/>
        <w:t xml:space="preserve"> 3.1.1.  </w:t>
      </w:r>
      <w:r w:rsidRPr="00A631B1">
        <w:t>I үе шат</w:t>
      </w:r>
      <w:proofErr w:type="gramStart"/>
      <w:r w:rsidRPr="00A631B1">
        <w:t>:  (</w:t>
      </w:r>
      <w:proofErr w:type="gramEnd"/>
      <w:r w:rsidRPr="00A631B1">
        <w:t>2019-2020 )</w:t>
      </w:r>
      <w:r w:rsidRPr="00A631B1">
        <w:rPr>
          <w:lang w:val="mn-MN"/>
        </w:rPr>
        <w:t xml:space="preserve"> </w:t>
      </w:r>
      <w:r w:rsidRPr="00A631B1">
        <w:t xml:space="preserve">онд </w:t>
      </w:r>
      <w:r w:rsidRPr="00A631B1">
        <w:rPr>
          <w:lang w:val="mn-MN"/>
        </w:rPr>
        <w:t xml:space="preserve">орон сууц, нийтийн аж ахуйн </w:t>
      </w:r>
      <w:r w:rsidRPr="00A631B1">
        <w:t xml:space="preserve"> салбарын бодлого, хууль, эрх зүйн орчин боловсронгуй болсноор төрийн </w:t>
      </w:r>
      <w:r w:rsidRPr="00A631B1">
        <w:rPr>
          <w:lang w:val="mn-MN"/>
        </w:rPr>
        <w:t xml:space="preserve">зохицуулалт сайжирч,  мэргэжлийн </w:t>
      </w:r>
      <w:r w:rsidRPr="00A631B1">
        <w:t xml:space="preserve">байгууллагуудын бүтэц, зохион байгуулалт цомхон, чадварлаг болж,  </w:t>
      </w:r>
      <w:r w:rsidRPr="00A631B1">
        <w:rPr>
          <w:b/>
        </w:rPr>
        <w:t>төр, хувийн хэвшлийн түншлэл өргөжих нөхцөл бүрдэнэ</w:t>
      </w:r>
      <w:r w:rsidRPr="00A631B1">
        <w:t>;</w:t>
      </w:r>
    </w:p>
    <w:p w:rsidR="001B27AD" w:rsidRDefault="001B27AD" w:rsidP="001B27AD">
      <w:pPr>
        <w:spacing w:after="0" w:line="276" w:lineRule="auto"/>
        <w:jc w:val="both"/>
        <w:rPr>
          <w:rFonts w:ascii="Times New Roman" w:eastAsiaTheme="minorEastAsia" w:hAnsi="Times New Roman" w:cs="Times New Roman"/>
          <w:sz w:val="24"/>
          <w:szCs w:val="24"/>
        </w:rPr>
      </w:pPr>
    </w:p>
    <w:p w:rsidR="00C52247" w:rsidRPr="00A631B1" w:rsidRDefault="00C52247" w:rsidP="001B27AD">
      <w:pPr>
        <w:spacing w:after="0" w:line="276" w:lineRule="auto"/>
        <w:ind w:firstLine="720"/>
        <w:jc w:val="both"/>
        <w:rPr>
          <w:rFonts w:ascii="Times New Roman" w:hAnsi="Times New Roman" w:cs="Times New Roman"/>
          <w:b/>
          <w:sz w:val="24"/>
          <w:szCs w:val="24"/>
          <w:lang w:val="mn-MN" w:eastAsia="zh-TW"/>
        </w:rPr>
      </w:pPr>
      <w:r w:rsidRPr="00A631B1">
        <w:rPr>
          <w:rFonts w:ascii="Times New Roman" w:hAnsi="Times New Roman" w:cs="Times New Roman"/>
          <w:sz w:val="24"/>
          <w:szCs w:val="24"/>
          <w:lang w:val="mn-MN"/>
        </w:rPr>
        <w:t xml:space="preserve">3.1.2.  </w:t>
      </w:r>
      <w:r w:rsidRPr="00A631B1">
        <w:rPr>
          <w:rFonts w:ascii="Times New Roman" w:hAnsi="Times New Roman" w:cs="Times New Roman"/>
          <w:sz w:val="24"/>
          <w:szCs w:val="24"/>
        </w:rPr>
        <w:t xml:space="preserve">II үе шат: (2021-2025) онд </w:t>
      </w:r>
      <w:r w:rsidRPr="00A631B1">
        <w:rPr>
          <w:rFonts w:ascii="Times New Roman" w:hAnsi="Times New Roman" w:cs="Times New Roman"/>
          <w:sz w:val="24"/>
          <w:szCs w:val="24"/>
          <w:lang w:val="mn-MN" w:eastAsia="zh-TW"/>
        </w:rPr>
        <w:t xml:space="preserve">шинжлэх ухаанд үндэслэж, инновацид суурилсан, дэвшилтэт техник, технологийн шинэчлэлтийн бодлого тууштай хэрэгжих, </w:t>
      </w:r>
      <w:r w:rsidRPr="00A631B1">
        <w:rPr>
          <w:rFonts w:ascii="Times New Roman" w:hAnsi="Times New Roman" w:cs="Times New Roman"/>
          <w:sz w:val="24"/>
          <w:szCs w:val="24"/>
        </w:rPr>
        <w:t xml:space="preserve">мэдээллийн нэгдсэн цахим систем нэвтэрч, </w:t>
      </w:r>
      <w:r w:rsidRPr="00A631B1">
        <w:rPr>
          <w:rFonts w:ascii="Times New Roman" w:hAnsi="Times New Roman" w:cs="Times New Roman"/>
          <w:sz w:val="24"/>
          <w:szCs w:val="24"/>
          <w:lang w:val="mn-MN"/>
        </w:rPr>
        <w:t xml:space="preserve">үнэ тариф, </w:t>
      </w:r>
      <w:r w:rsidR="00892343">
        <w:rPr>
          <w:rFonts w:ascii="Times New Roman" w:hAnsi="Times New Roman" w:cs="Times New Roman"/>
          <w:sz w:val="24"/>
          <w:szCs w:val="24"/>
          <w:lang w:val="mn-MN"/>
        </w:rPr>
        <w:t>үйлчилгээний стандарт</w:t>
      </w:r>
      <w:r w:rsidRPr="00A631B1">
        <w:rPr>
          <w:rFonts w:ascii="Times New Roman" w:hAnsi="Times New Roman" w:cs="Times New Roman"/>
          <w:sz w:val="24"/>
          <w:szCs w:val="24"/>
        </w:rPr>
        <w:t xml:space="preserve">, норматив боловсронгуй болсноор </w:t>
      </w:r>
      <w:r w:rsidRPr="00A631B1">
        <w:rPr>
          <w:rFonts w:ascii="Times New Roman" w:hAnsi="Times New Roman" w:cs="Times New Roman"/>
          <w:sz w:val="24"/>
          <w:szCs w:val="24"/>
          <w:lang w:val="mn-MN" w:eastAsia="zh-TW"/>
        </w:rPr>
        <w:t xml:space="preserve">санхүү, хөрөнгө оруулалтын үр өгөөж, өрсөлдөх чадварыг нэмэгдүүлэх, үүссэн өр, төлбөрийн дарамтыг бууруулах, </w:t>
      </w:r>
      <w:r w:rsidRPr="00A631B1">
        <w:rPr>
          <w:rFonts w:ascii="Times New Roman" w:hAnsi="Times New Roman" w:cs="Times New Roman"/>
          <w:b/>
          <w:sz w:val="24"/>
          <w:szCs w:val="24"/>
          <w:lang w:val="mn-MN" w:eastAsia="zh-TW"/>
        </w:rPr>
        <w:t>салбарын тогтвортой хөгжлийн суурийг бий болгох үе;</w:t>
      </w:r>
    </w:p>
    <w:p w:rsidR="00C52247" w:rsidRPr="00A631B1" w:rsidRDefault="00C52247" w:rsidP="00C52247">
      <w:pPr>
        <w:spacing w:after="0" w:line="276" w:lineRule="auto"/>
        <w:jc w:val="both"/>
        <w:rPr>
          <w:rFonts w:ascii="Times New Roman" w:hAnsi="Times New Roman" w:cs="Times New Roman"/>
          <w:b/>
          <w:sz w:val="24"/>
          <w:szCs w:val="24"/>
          <w:lang w:val="mn-MN" w:eastAsia="zh-TW"/>
        </w:rPr>
      </w:pPr>
    </w:p>
    <w:p w:rsidR="00C52247" w:rsidRPr="00A631B1" w:rsidRDefault="00C52247" w:rsidP="00C52247">
      <w:pPr>
        <w:tabs>
          <w:tab w:val="left" w:pos="993"/>
          <w:tab w:val="left" w:pos="1134"/>
          <w:tab w:val="left" w:pos="1418"/>
          <w:tab w:val="left" w:pos="1701"/>
        </w:tabs>
        <w:spacing w:after="0" w:line="276" w:lineRule="auto"/>
        <w:ind w:right="-25"/>
        <w:contextualSpacing/>
        <w:jc w:val="both"/>
        <w:rPr>
          <w:rFonts w:ascii="Times New Roman" w:eastAsiaTheme="minorEastAsia" w:hAnsi="Times New Roman" w:cs="Times New Roman"/>
          <w:b/>
          <w:sz w:val="24"/>
          <w:szCs w:val="24"/>
          <w:lang w:val="mn-MN" w:eastAsia="zh-TW"/>
        </w:rPr>
      </w:pPr>
      <w:r w:rsidRPr="00A631B1">
        <w:rPr>
          <w:rFonts w:ascii="Times New Roman" w:hAnsi="Times New Roman" w:cs="Times New Roman"/>
          <w:sz w:val="24"/>
          <w:szCs w:val="24"/>
          <w:lang w:val="mn-MN"/>
        </w:rPr>
        <w:t xml:space="preserve">          3.2.3. </w:t>
      </w:r>
      <w:r w:rsidRPr="00A631B1">
        <w:rPr>
          <w:rFonts w:ascii="Times New Roman" w:hAnsi="Times New Roman" w:cs="Times New Roman"/>
          <w:sz w:val="24"/>
          <w:szCs w:val="24"/>
        </w:rPr>
        <w:t>III үе шат: (2026-2030 ) онд</w:t>
      </w:r>
      <w:r w:rsidRPr="00A631B1">
        <w:rPr>
          <w:rFonts w:ascii="Times New Roman" w:eastAsiaTheme="minorEastAsia" w:hAnsi="Times New Roman" w:cs="Times New Roman"/>
          <w:sz w:val="24"/>
          <w:szCs w:val="24"/>
          <w:lang w:val="mn-MN" w:eastAsia="zh-TW"/>
        </w:rPr>
        <w:t xml:space="preserve"> Салбарын санхүүгийн чадавхи сайжирч, орон сууцны хангамж, нөхцөл, ус хангамж, ариутгах татуургын байгууламжийн хүчин чадал, хүртээмж </w:t>
      </w:r>
      <w:r w:rsidRPr="00A631B1">
        <w:rPr>
          <w:rFonts w:ascii="Times New Roman" w:eastAsiaTheme="minorEastAsia" w:hAnsi="Times New Roman" w:cs="Times New Roman"/>
          <w:sz w:val="24"/>
          <w:szCs w:val="24"/>
          <w:lang w:val="mn-MN" w:eastAsia="zh-TW"/>
        </w:rPr>
        <w:lastRenderedPageBreak/>
        <w:t xml:space="preserve">нэмэгдэж, </w:t>
      </w:r>
      <w:r w:rsidRPr="00A631B1">
        <w:rPr>
          <w:rFonts w:ascii="Times New Roman" w:hAnsi="Times New Roman" w:cs="Times New Roman"/>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ашиглалт, үйлчилгээг ухаалаг системд үе шаттайгаар шилжүүлж,</w:t>
      </w:r>
      <w:r w:rsidRPr="00A631B1">
        <w:rPr>
          <w:rFonts w:ascii="Times New Roman" w:eastAsiaTheme="minorEastAsia" w:hAnsi="Times New Roman" w:cs="Times New Roman"/>
          <w:sz w:val="24"/>
          <w:szCs w:val="24"/>
          <w:lang w:val="mn-MN" w:eastAsia="zh-TW"/>
        </w:rPr>
        <w:t xml:space="preserve"> хүн амын орчин үеийн тохилог орон сууцны хангамжийг нийт өрхийн 66.6</w:t>
      </w:r>
      <w:r w:rsidRPr="00A631B1">
        <w:rPr>
          <w:rFonts w:ascii="Times New Roman" w:eastAsiaTheme="minorEastAsia" w:hAnsi="Times New Roman" w:cs="Times New Roman"/>
          <w:color w:val="C00000"/>
          <w:sz w:val="24"/>
          <w:szCs w:val="24"/>
          <w:lang w:val="mn-MN" w:eastAsia="zh-TW"/>
        </w:rPr>
        <w:t xml:space="preserve"> </w:t>
      </w:r>
      <w:r w:rsidRPr="00A631B1">
        <w:rPr>
          <w:rFonts w:ascii="Times New Roman" w:eastAsiaTheme="minorEastAsia" w:hAnsi="Times New Roman" w:cs="Times New Roman"/>
          <w:sz w:val="24"/>
          <w:szCs w:val="24"/>
          <w:lang w:val="mn-MN" w:eastAsia="zh-TW"/>
        </w:rPr>
        <w:t>хувьд, баталгаат ундны усаар хангагдсан хүн амын эзлэх хувь 90 хувь</w:t>
      </w:r>
      <w:r w:rsidR="006836F2">
        <w:rPr>
          <w:rFonts w:ascii="Times New Roman" w:eastAsiaTheme="minorEastAsia" w:hAnsi="Times New Roman" w:cs="Times New Roman"/>
          <w:sz w:val="24"/>
          <w:szCs w:val="24"/>
          <w:lang w:val="mn-MN" w:eastAsia="zh-TW"/>
        </w:rPr>
        <w:t>д</w:t>
      </w:r>
      <w:r w:rsidRPr="00A631B1">
        <w:rPr>
          <w:rFonts w:ascii="Times New Roman" w:eastAsiaTheme="minorEastAsia" w:hAnsi="Times New Roman" w:cs="Times New Roman"/>
          <w:sz w:val="24"/>
          <w:szCs w:val="24"/>
          <w:lang w:val="mn-MN" w:eastAsia="zh-TW"/>
        </w:rPr>
        <w:t>, хүн амын 60 хувийг сайжруулсан ариун цэврийн байгууламжтай болгох, барилгын дулаан алдагдлын бууралт 40 хувь</w:t>
      </w:r>
      <w:r w:rsidR="006836F2">
        <w:rPr>
          <w:rFonts w:ascii="Times New Roman" w:eastAsiaTheme="minorEastAsia" w:hAnsi="Times New Roman" w:cs="Times New Roman"/>
          <w:sz w:val="24"/>
          <w:szCs w:val="24"/>
          <w:lang w:val="mn-MN" w:eastAsia="zh-TW"/>
        </w:rPr>
        <w:t>д</w:t>
      </w:r>
      <w:r w:rsidRPr="00A631B1">
        <w:rPr>
          <w:rFonts w:ascii="Times New Roman" w:eastAsiaTheme="minorEastAsia" w:hAnsi="Times New Roman" w:cs="Times New Roman"/>
          <w:sz w:val="24"/>
          <w:szCs w:val="24"/>
          <w:lang w:val="mn-MN" w:eastAsia="zh-TW"/>
        </w:rPr>
        <w:t>, хог хаягдлын дахин боловсруулалтын хэмжээ 30 хувьд тус тус хүр</w:t>
      </w:r>
      <w:r w:rsidR="006836F2">
        <w:rPr>
          <w:rFonts w:ascii="Times New Roman" w:eastAsiaTheme="minorEastAsia" w:hAnsi="Times New Roman" w:cs="Times New Roman"/>
          <w:sz w:val="24"/>
          <w:szCs w:val="24"/>
          <w:lang w:val="mn-MN" w:eastAsia="zh-TW"/>
        </w:rPr>
        <w:t>гэж</w:t>
      </w:r>
      <w:r w:rsidRPr="00A631B1">
        <w:rPr>
          <w:rFonts w:ascii="Times New Roman" w:eastAsiaTheme="minorEastAsia" w:hAnsi="Times New Roman" w:cs="Times New Roman"/>
          <w:sz w:val="24"/>
          <w:szCs w:val="24"/>
          <w:lang w:val="mn-MN" w:eastAsia="zh-TW"/>
        </w:rPr>
        <w:t xml:space="preserve">  </w:t>
      </w:r>
      <w:r w:rsidRPr="00A631B1">
        <w:rPr>
          <w:rFonts w:ascii="Times New Roman" w:eastAsiaTheme="minorEastAsia" w:hAnsi="Times New Roman" w:cs="Times New Roman"/>
          <w:b/>
          <w:sz w:val="24"/>
          <w:szCs w:val="24"/>
          <w:lang w:val="mn-MN" w:eastAsia="zh-TW"/>
        </w:rPr>
        <w:t>салбарын тогтвортой хөгжлийг хангах үе.</w:t>
      </w:r>
    </w:p>
    <w:p w:rsidR="00C52247" w:rsidRPr="00A631B1" w:rsidRDefault="00C52247" w:rsidP="00C52247">
      <w:pPr>
        <w:spacing w:after="0" w:line="276" w:lineRule="auto"/>
        <w:contextualSpacing/>
        <w:jc w:val="both"/>
        <w:rPr>
          <w:rFonts w:ascii="Times New Roman" w:eastAsiaTheme="minorEastAsia" w:hAnsi="Times New Roman" w:cs="Times New Roman"/>
          <w:sz w:val="24"/>
          <w:szCs w:val="24"/>
          <w:lang w:val="mn-MN" w:eastAsia="zh-TW"/>
        </w:rPr>
      </w:pPr>
    </w:p>
    <w:p w:rsidR="00C52247" w:rsidRPr="00A631B1" w:rsidRDefault="00C52247" w:rsidP="00C52247">
      <w:pPr>
        <w:spacing w:after="0" w:line="276" w:lineRule="auto"/>
        <w:jc w:val="both"/>
        <w:rPr>
          <w:rFonts w:ascii="Times New Roman" w:hAnsi="Times New Roman" w:cs="Times New Roman"/>
          <w:b/>
          <w:sz w:val="24"/>
          <w:szCs w:val="24"/>
          <w:lang w:val="mn-MN"/>
        </w:rPr>
      </w:pPr>
      <w:r w:rsidRPr="00A631B1">
        <w:rPr>
          <w:rFonts w:ascii="Times New Roman" w:hAnsi="Times New Roman" w:cs="Times New Roman"/>
          <w:b/>
          <w:sz w:val="24"/>
          <w:szCs w:val="24"/>
          <w:lang w:val="mn-MN"/>
        </w:rPr>
        <w:t>Дөрөв. Бодлогын үр нөлөө, бүтээгдэхүүн, шалгуур үзүүлэлт</w:t>
      </w:r>
    </w:p>
    <w:p w:rsidR="00C52247" w:rsidRPr="00A631B1" w:rsidRDefault="00C52247" w:rsidP="00C52247">
      <w:pPr>
        <w:spacing w:after="0" w:line="276" w:lineRule="auto"/>
        <w:jc w:val="both"/>
        <w:rPr>
          <w:rFonts w:ascii="Times New Roman" w:hAnsi="Times New Roman" w:cs="Times New Roman"/>
          <w:b/>
          <w:sz w:val="24"/>
          <w:szCs w:val="24"/>
          <w:lang w:val="mn-MN"/>
        </w:rPr>
      </w:pPr>
    </w:p>
    <w:p w:rsidR="00C52247" w:rsidRPr="00A631B1" w:rsidRDefault="00C52247" w:rsidP="00C52247">
      <w:pPr>
        <w:numPr>
          <w:ilvl w:val="1"/>
          <w:numId w:val="1"/>
        </w:numPr>
        <w:tabs>
          <w:tab w:val="left" w:pos="1276"/>
          <w:tab w:val="left" w:pos="1843"/>
          <w:tab w:val="left" w:pos="2694"/>
        </w:tabs>
        <w:spacing w:after="0" w:line="276" w:lineRule="auto"/>
        <w:ind w:left="0" w:right="-25" w:firstLine="709"/>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 xml:space="preserve">Төрөөс орон сууц, нийтийн аж ахуйн талаар баримтлах бодлогын үр нөлөө, бүтээгдэхүүн, шалгуур үзүүлэлтийг нөхцөл байдлын </w:t>
      </w:r>
      <w:r w:rsidRPr="00A631B1">
        <w:rPr>
          <w:rFonts w:ascii="Times New Roman" w:eastAsiaTheme="minorEastAsia" w:hAnsi="Times New Roman" w:cs="Times New Roman"/>
          <w:sz w:val="24"/>
          <w:szCs w:val="24"/>
          <w:lang w:eastAsia="zh-TW"/>
        </w:rPr>
        <w:t xml:space="preserve">SWOT </w:t>
      </w:r>
      <w:r w:rsidRPr="00A631B1">
        <w:rPr>
          <w:rFonts w:ascii="Times New Roman" w:eastAsiaTheme="minorEastAsia" w:hAnsi="Times New Roman" w:cs="Times New Roman"/>
          <w:sz w:val="24"/>
          <w:szCs w:val="24"/>
          <w:lang w:val="mn-MN" w:eastAsia="zh-TW"/>
        </w:rPr>
        <w:t>шинжилгээ, өсөлтийн төсөөллийн тооцоо, судалгаа, үндэсний статистикийн мэдээ, салбар, салбар хоорондын мэдээлэл болон бусад холбогдох бодлогын баримт бичигт үндэслэн дараах байдлаар тодорхойлж байна. Үүнд:</w:t>
      </w:r>
    </w:p>
    <w:p w:rsidR="00C52247" w:rsidRPr="00A631B1" w:rsidRDefault="00C52247" w:rsidP="00C52247">
      <w:pPr>
        <w:tabs>
          <w:tab w:val="left" w:pos="1276"/>
          <w:tab w:val="left" w:pos="1843"/>
          <w:tab w:val="left" w:pos="2694"/>
        </w:tabs>
        <w:spacing w:after="0" w:line="276" w:lineRule="auto"/>
        <w:ind w:left="709" w:right="-25"/>
        <w:contextualSpacing/>
        <w:jc w:val="both"/>
        <w:rPr>
          <w:rFonts w:ascii="Times New Roman" w:eastAsiaTheme="minorEastAsia" w:hAnsi="Times New Roman" w:cs="Times New Roman"/>
          <w:sz w:val="24"/>
          <w:szCs w:val="24"/>
          <w:lang w:val="mn-MN" w:eastAsia="zh-TW"/>
        </w:rPr>
      </w:pPr>
    </w:p>
    <w:p w:rsidR="00C52247" w:rsidRPr="00A631B1" w:rsidRDefault="00C52247" w:rsidP="00C52247">
      <w:pPr>
        <w:numPr>
          <w:ilvl w:val="2"/>
          <w:numId w:val="1"/>
        </w:numPr>
        <w:tabs>
          <w:tab w:val="left" w:pos="1276"/>
        </w:tabs>
        <w:spacing w:after="0" w:line="276" w:lineRule="auto"/>
        <w:ind w:right="-25" w:hanging="11"/>
        <w:contextualSpacing/>
        <w:jc w:val="both"/>
        <w:rPr>
          <w:rFonts w:ascii="Times New Roman" w:eastAsiaTheme="minorEastAsia" w:hAnsi="Times New Roman" w:cs="Times New Roman"/>
          <w:i/>
          <w:sz w:val="24"/>
          <w:szCs w:val="24"/>
          <w:u w:val="single"/>
          <w:lang w:val="mn-MN" w:eastAsia="zh-TW"/>
        </w:rPr>
      </w:pPr>
      <w:r w:rsidRPr="00A631B1">
        <w:rPr>
          <w:rFonts w:ascii="Times New Roman" w:eastAsiaTheme="minorEastAsia" w:hAnsi="Times New Roman" w:cs="Times New Roman"/>
          <w:i/>
          <w:sz w:val="24"/>
          <w:szCs w:val="24"/>
          <w:u w:val="single"/>
          <w:lang w:val="mn-MN" w:eastAsia="zh-TW"/>
        </w:rPr>
        <w:t>Бодлогын үр нөлөө:</w:t>
      </w:r>
    </w:p>
    <w:p w:rsidR="00F55E8A" w:rsidRDefault="00C52247" w:rsidP="00F55E8A">
      <w:pPr>
        <w:numPr>
          <w:ilvl w:val="3"/>
          <w:numId w:val="1"/>
        </w:numPr>
        <w:tabs>
          <w:tab w:val="left" w:pos="1276"/>
          <w:tab w:val="left" w:pos="1843"/>
          <w:tab w:val="left" w:pos="2127"/>
        </w:tabs>
        <w:spacing w:after="0" w:line="276" w:lineRule="auto"/>
        <w:ind w:left="0" w:right="-25" w:firstLine="127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иргэд, залуу гэр бүл, зорилтот бүлгийг үе шаттайгаар орон сууцжуулснаар хүн амын эрүүл, ая тухтай орчинд амьдрах нөхцөл хангагдаж, ажлын бүтээмж дээшилнэ;</w:t>
      </w:r>
    </w:p>
    <w:p w:rsidR="00F55E8A" w:rsidRPr="00F55E8A" w:rsidRDefault="00F55E8A" w:rsidP="00F55E8A">
      <w:pPr>
        <w:tabs>
          <w:tab w:val="left" w:pos="1276"/>
          <w:tab w:val="left" w:pos="1843"/>
          <w:tab w:val="left" w:pos="2127"/>
        </w:tabs>
        <w:spacing w:after="0" w:line="276" w:lineRule="auto"/>
        <w:ind w:left="1276" w:right="-25"/>
        <w:contextualSpacing/>
        <w:jc w:val="both"/>
        <w:rPr>
          <w:rFonts w:ascii="Times New Roman" w:eastAsiaTheme="minorEastAsia" w:hAnsi="Times New Roman" w:cs="Times New Roman"/>
          <w:sz w:val="24"/>
          <w:szCs w:val="24"/>
          <w:lang w:val="mn-MN" w:eastAsia="zh-TW"/>
        </w:rPr>
      </w:pPr>
    </w:p>
    <w:p w:rsidR="00C52247" w:rsidRPr="00A631B1" w:rsidRDefault="00C52247" w:rsidP="00C52247">
      <w:pPr>
        <w:numPr>
          <w:ilvl w:val="3"/>
          <w:numId w:val="1"/>
        </w:numPr>
        <w:tabs>
          <w:tab w:val="left" w:pos="1276"/>
          <w:tab w:val="left" w:pos="1843"/>
          <w:tab w:val="left" w:pos="2127"/>
        </w:tabs>
        <w:spacing w:after="0" w:line="276" w:lineRule="auto"/>
        <w:ind w:left="0" w:right="-25" w:firstLine="1276"/>
        <w:contextualSpacing/>
        <w:jc w:val="both"/>
        <w:rPr>
          <w:rFonts w:ascii="Times New Roman" w:eastAsiaTheme="minorEastAsia" w:hAnsi="Times New Roman" w:cs="Times New Roman"/>
          <w:sz w:val="24"/>
          <w:szCs w:val="24"/>
          <w:lang w:val="mn-MN" w:eastAsia="zh-TW"/>
        </w:rPr>
      </w:pPr>
      <w:r w:rsidRPr="00A631B1">
        <w:rPr>
          <w:rFonts w:ascii="Times New Roman" w:hAnsi="Times New Roman" w:cs="Times New Roman"/>
          <w:sz w:val="24"/>
          <w:szCs w:val="24"/>
          <w:lang w:val="mn-MN"/>
        </w:rPr>
        <w:t>хот, суурин газрын хөгжлийн ерөнхий төлөвлөгөөтэй уялдуулан</w:t>
      </w:r>
      <w:r w:rsidRPr="00A631B1">
        <w:rPr>
          <w:rFonts w:ascii="Times New Roman" w:eastAsiaTheme="minorEastAsia" w:hAnsi="Times New Roman" w:cs="Times New Roman"/>
          <w:sz w:val="24"/>
          <w:szCs w:val="24"/>
          <w:lang w:val="mn-MN" w:eastAsia="zh-TW"/>
        </w:rPr>
        <w:t xml:space="preserve"> дахин барилгажуулах үйл ажиллагаа хэрэгжиж, орон сууцны хангамж нэмэгдэж, хот төлөвлөлт сайжирна;</w:t>
      </w:r>
    </w:p>
    <w:p w:rsidR="00C52247" w:rsidRPr="00A631B1" w:rsidRDefault="00C52247" w:rsidP="00C52247">
      <w:pPr>
        <w:tabs>
          <w:tab w:val="left" w:pos="1276"/>
          <w:tab w:val="left" w:pos="1843"/>
          <w:tab w:val="left" w:pos="2127"/>
        </w:tabs>
        <w:spacing w:after="0" w:line="276" w:lineRule="auto"/>
        <w:ind w:right="-25"/>
        <w:contextualSpacing/>
        <w:jc w:val="both"/>
        <w:rPr>
          <w:rFonts w:ascii="Times New Roman" w:eastAsiaTheme="minorEastAsia" w:hAnsi="Times New Roman" w:cs="Times New Roman"/>
          <w:sz w:val="24"/>
          <w:szCs w:val="24"/>
          <w:lang w:val="mn-MN" w:eastAsia="zh-TW"/>
        </w:rPr>
      </w:pPr>
    </w:p>
    <w:p w:rsidR="00C52247" w:rsidRPr="00A631B1" w:rsidRDefault="00C52247" w:rsidP="00C52247">
      <w:pPr>
        <w:numPr>
          <w:ilvl w:val="3"/>
          <w:numId w:val="1"/>
        </w:numPr>
        <w:tabs>
          <w:tab w:val="left" w:pos="1276"/>
          <w:tab w:val="left" w:pos="1843"/>
          <w:tab w:val="left" w:pos="2127"/>
        </w:tabs>
        <w:spacing w:after="0" w:line="276" w:lineRule="auto"/>
        <w:ind w:left="0" w:right="-25" w:firstLine="127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 xml:space="preserve">ус хангамж, ариутгах татуургын байгууламжийн хүчин чадал, үйл ажиллагаа нь сайжирч иргэд, аж ахуйн нэгж, байгууллага  үйлдвэрлэл, үйлчилгээ эрхлэх, өргөтгөх, улмаар ажлын байр нэмэгдүүлэх боломж бүрдэнэ;  </w:t>
      </w:r>
    </w:p>
    <w:p w:rsidR="00C52247" w:rsidRPr="00A631B1" w:rsidRDefault="00C52247" w:rsidP="00C52247">
      <w:pPr>
        <w:pStyle w:val="ListParagraph"/>
        <w:rPr>
          <w:rFonts w:ascii="Times New Roman" w:eastAsiaTheme="minorEastAsia" w:hAnsi="Times New Roman"/>
          <w:sz w:val="24"/>
          <w:szCs w:val="24"/>
          <w:lang w:val="mn-MN" w:eastAsia="zh-TW"/>
        </w:rPr>
      </w:pPr>
    </w:p>
    <w:p w:rsidR="00C52247" w:rsidRPr="00A631B1" w:rsidRDefault="00C52247" w:rsidP="00C52247">
      <w:pPr>
        <w:numPr>
          <w:ilvl w:val="3"/>
          <w:numId w:val="1"/>
        </w:numPr>
        <w:tabs>
          <w:tab w:val="left" w:pos="1276"/>
          <w:tab w:val="left" w:pos="1843"/>
          <w:tab w:val="left" w:pos="2127"/>
        </w:tabs>
        <w:spacing w:after="0" w:line="276" w:lineRule="auto"/>
        <w:ind w:left="0" w:right="-25" w:firstLine="127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бохир ус цэвэрлэх байгууламжийн технологи ажиллагаа, цэвэрлэгээний түвшин олон улсын хөгжлийн чиг хандлага, стандартын шаардлагад хүрснээр хөрс, ус, агаарын бохирдолд үзүүлэх сөрөг нөлөөлөл  багасч,  тэнцвэртэй байдал хэвийн хадгалагдана</w:t>
      </w:r>
      <w:r w:rsidRPr="00A631B1">
        <w:rPr>
          <w:rFonts w:ascii="Times New Roman" w:eastAsiaTheme="minorEastAsia" w:hAnsi="Times New Roman" w:cs="Times New Roman"/>
          <w:sz w:val="24"/>
          <w:szCs w:val="24"/>
          <w:lang w:eastAsia="zh-TW"/>
        </w:rPr>
        <w:t>;</w:t>
      </w:r>
    </w:p>
    <w:p w:rsidR="00C52247" w:rsidRPr="00A631B1" w:rsidRDefault="00C52247" w:rsidP="00C52247">
      <w:pPr>
        <w:tabs>
          <w:tab w:val="left" w:pos="1276"/>
          <w:tab w:val="left" w:pos="1843"/>
          <w:tab w:val="left" w:pos="2127"/>
        </w:tabs>
        <w:spacing w:after="0" w:line="276" w:lineRule="auto"/>
        <w:ind w:right="-25"/>
        <w:contextualSpacing/>
        <w:jc w:val="both"/>
        <w:rPr>
          <w:rFonts w:ascii="Times New Roman" w:eastAsiaTheme="minorEastAsia" w:hAnsi="Times New Roman" w:cs="Times New Roman"/>
          <w:sz w:val="24"/>
          <w:szCs w:val="24"/>
          <w:lang w:val="mn-MN" w:eastAsia="zh-TW"/>
        </w:rPr>
      </w:pPr>
    </w:p>
    <w:p w:rsidR="00C52247" w:rsidRPr="00A631B1" w:rsidRDefault="00C52247" w:rsidP="00C52247">
      <w:pPr>
        <w:numPr>
          <w:ilvl w:val="3"/>
          <w:numId w:val="1"/>
        </w:numPr>
        <w:tabs>
          <w:tab w:val="left" w:pos="1276"/>
          <w:tab w:val="left" w:pos="1843"/>
          <w:tab w:val="left" w:pos="2127"/>
        </w:tabs>
        <w:spacing w:after="0" w:line="276" w:lineRule="auto"/>
        <w:ind w:left="0" w:right="-25" w:firstLine="127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 xml:space="preserve">орон сууц, нийтийн аж ахуйн салбарын ашиглалт, засвар үйлчилгээний  чанар, хүртээмж нь хүн амын өсөлт, хот суурингийн инженерийн дэд бүтцийн хэрэгцээг тасралтгүй хангаж нийгэм, эдийн засгийн тогтвортой хөгжилд тэргүүлэх үүрэг гүйцэтгэнэ. </w:t>
      </w:r>
    </w:p>
    <w:p w:rsidR="008B463F" w:rsidRDefault="008B463F" w:rsidP="008D233B">
      <w:pPr>
        <w:pStyle w:val="NormalWeb"/>
        <w:spacing w:after="0" w:afterAutospacing="0" w:line="276" w:lineRule="auto"/>
        <w:ind w:firstLine="720"/>
        <w:jc w:val="both"/>
      </w:pPr>
    </w:p>
    <w:p w:rsidR="008B463F" w:rsidRDefault="008B463F" w:rsidP="008D233B">
      <w:pPr>
        <w:pStyle w:val="NormalWeb"/>
        <w:spacing w:after="0" w:afterAutospacing="0" w:line="276" w:lineRule="auto"/>
        <w:ind w:firstLine="720"/>
        <w:jc w:val="both"/>
      </w:pPr>
    </w:p>
    <w:p w:rsidR="00C52247" w:rsidRPr="00A631B1" w:rsidRDefault="00C52247" w:rsidP="008D233B">
      <w:pPr>
        <w:pStyle w:val="NormalWeb"/>
        <w:spacing w:after="0" w:afterAutospacing="0" w:line="276" w:lineRule="auto"/>
        <w:ind w:firstLine="720"/>
        <w:jc w:val="both"/>
      </w:pPr>
      <w:r w:rsidRPr="00A631B1">
        <w:lastRenderedPageBreak/>
        <w:t>4.2. Бодлогын хэрэгжилтийг үнэлэх шалгуур үзүүлэлтийг дараахь байдлаар тогтоож, 2018 оны тоон мэдээллийг суурь үзүүлэлт болгон үнэлнэ:</w:t>
      </w:r>
    </w:p>
    <w:tbl>
      <w:tblPr>
        <w:tblW w:w="944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2403"/>
        <w:gridCol w:w="2160"/>
        <w:gridCol w:w="1170"/>
        <w:gridCol w:w="1080"/>
        <w:gridCol w:w="770"/>
        <w:gridCol w:w="670"/>
        <w:gridCol w:w="630"/>
      </w:tblGrid>
      <w:tr w:rsidR="00C52247" w:rsidRPr="00A631B1" w:rsidTr="009F07A5">
        <w:trPr>
          <w:trHeight w:val="20"/>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b/>
                <w:sz w:val="20"/>
                <w:szCs w:val="20"/>
              </w:rPr>
            </w:pPr>
            <w:r w:rsidRPr="00A631B1">
              <w:rPr>
                <w:b/>
                <w:sz w:val="20"/>
                <w:szCs w:val="20"/>
              </w:rPr>
              <w:t>№</w:t>
            </w:r>
          </w:p>
        </w:tc>
        <w:tc>
          <w:tcPr>
            <w:tcW w:w="2403" w:type="dxa"/>
            <w:vMerge w:val="restart"/>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b/>
                <w:sz w:val="20"/>
                <w:szCs w:val="20"/>
              </w:rPr>
            </w:pPr>
            <w:r w:rsidRPr="00A631B1">
              <w:rPr>
                <w:b/>
                <w:sz w:val="20"/>
                <w:szCs w:val="20"/>
              </w:rPr>
              <w:t>Зорилт</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b/>
                <w:sz w:val="20"/>
                <w:szCs w:val="20"/>
              </w:rPr>
            </w:pPr>
            <w:r w:rsidRPr="00A631B1">
              <w:rPr>
                <w:b/>
                <w:sz w:val="20"/>
                <w:szCs w:val="20"/>
              </w:rPr>
              <w:t>Шалгуур үзүүлэлт</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before="0" w:beforeAutospacing="0" w:after="0" w:afterAutospacing="0" w:line="276" w:lineRule="auto"/>
              <w:ind w:left="-227"/>
              <w:jc w:val="center"/>
              <w:rPr>
                <w:b/>
                <w:sz w:val="20"/>
                <w:szCs w:val="20"/>
              </w:rPr>
            </w:pPr>
            <w:r w:rsidRPr="00A631B1">
              <w:rPr>
                <w:b/>
                <w:sz w:val="20"/>
                <w:szCs w:val="20"/>
              </w:rPr>
              <w:t xml:space="preserve">Хэмжих </w:t>
            </w:r>
          </w:p>
          <w:p w:rsidR="00C52247" w:rsidRPr="00A631B1" w:rsidRDefault="00C52247" w:rsidP="00A5290D">
            <w:pPr>
              <w:pStyle w:val="NormalWeb"/>
              <w:spacing w:before="0" w:beforeAutospacing="0" w:after="0" w:afterAutospacing="0" w:line="276" w:lineRule="auto"/>
              <w:ind w:left="-227"/>
              <w:jc w:val="center"/>
              <w:rPr>
                <w:b/>
                <w:sz w:val="20"/>
                <w:szCs w:val="20"/>
              </w:rPr>
            </w:pPr>
            <w:r w:rsidRPr="00A631B1">
              <w:rPr>
                <w:b/>
                <w:sz w:val="20"/>
                <w:szCs w:val="20"/>
              </w:rPr>
              <w:t>нэгж</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ind w:left="-249"/>
              <w:jc w:val="center"/>
              <w:rPr>
                <w:b/>
                <w:sz w:val="20"/>
                <w:szCs w:val="20"/>
              </w:rPr>
            </w:pPr>
            <w:r w:rsidRPr="00A631B1">
              <w:rPr>
                <w:b/>
                <w:sz w:val="20"/>
                <w:szCs w:val="20"/>
                <w:lang w:val="mn-MN"/>
              </w:rPr>
              <w:t xml:space="preserve">      </w:t>
            </w:r>
            <w:r w:rsidRPr="00A631B1">
              <w:rPr>
                <w:b/>
                <w:sz w:val="20"/>
                <w:szCs w:val="20"/>
              </w:rPr>
              <w:t>Суурь түвшин</w:t>
            </w:r>
          </w:p>
          <w:p w:rsidR="00C52247" w:rsidRPr="00A631B1" w:rsidRDefault="00C52247" w:rsidP="00A5290D">
            <w:pPr>
              <w:pStyle w:val="NormalWeb"/>
              <w:spacing w:before="0" w:beforeAutospacing="0" w:after="0" w:afterAutospacing="0" w:line="276" w:lineRule="auto"/>
              <w:ind w:left="-249"/>
              <w:jc w:val="center"/>
              <w:rPr>
                <w:b/>
                <w:sz w:val="20"/>
                <w:szCs w:val="20"/>
                <w:lang w:val="mn-MN"/>
              </w:rPr>
            </w:pPr>
            <w:r w:rsidRPr="00A631B1">
              <w:rPr>
                <w:b/>
                <w:sz w:val="20"/>
                <w:szCs w:val="20"/>
              </w:rPr>
              <w:t>2018 он</w:t>
            </w:r>
          </w:p>
        </w:tc>
        <w:tc>
          <w:tcPr>
            <w:tcW w:w="2070" w:type="dxa"/>
            <w:gridSpan w:val="3"/>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b/>
                <w:sz w:val="20"/>
                <w:szCs w:val="20"/>
              </w:rPr>
            </w:pPr>
            <w:r w:rsidRPr="00A631B1">
              <w:rPr>
                <w:b/>
                <w:sz w:val="20"/>
                <w:szCs w:val="20"/>
              </w:rPr>
              <w:t>Зорилтот түвшин</w:t>
            </w:r>
          </w:p>
        </w:tc>
      </w:tr>
      <w:tr w:rsidR="00C52247" w:rsidRPr="00A631B1" w:rsidTr="009F07A5">
        <w:trPr>
          <w:trHeight w:val="741"/>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center"/>
              <w:rPr>
                <w:rFonts w:ascii="Times New Roman" w:hAnsi="Times New Roman" w:cs="Times New Roman"/>
                <w:b/>
                <w:sz w:val="20"/>
                <w:szCs w:val="20"/>
              </w:rPr>
            </w:pPr>
          </w:p>
        </w:tc>
        <w:tc>
          <w:tcPr>
            <w:tcW w:w="2403"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center"/>
              <w:rPr>
                <w:rFonts w:ascii="Times New Roman" w:hAnsi="Times New Roman" w:cs="Times New Roman"/>
                <w:b/>
                <w:sz w:val="20"/>
                <w:szCs w:val="20"/>
              </w:rPr>
            </w:pPr>
          </w:p>
        </w:tc>
        <w:tc>
          <w:tcPr>
            <w:tcW w:w="2160"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center"/>
              <w:rPr>
                <w:rFonts w:ascii="Times New Roman" w:hAnsi="Times New Roman" w:cs="Times New Roman"/>
                <w:b/>
                <w:sz w:val="20"/>
                <w:szCs w:val="20"/>
              </w:rPr>
            </w:pPr>
          </w:p>
        </w:tc>
        <w:tc>
          <w:tcPr>
            <w:tcW w:w="1170"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center"/>
              <w:rPr>
                <w:rFonts w:ascii="Times New Roman" w:hAnsi="Times New Roman" w:cs="Times New Roman"/>
                <w:b/>
                <w:sz w:val="20"/>
                <w:szCs w:val="20"/>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center"/>
              <w:rPr>
                <w:rFonts w:ascii="Times New Roman" w:hAnsi="Times New Roman" w:cs="Times New Roman"/>
                <w:b/>
                <w:sz w:val="20"/>
                <w:szCs w:val="20"/>
              </w:rPr>
            </w:pPr>
          </w:p>
        </w:tc>
        <w:tc>
          <w:tcPr>
            <w:tcW w:w="7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b/>
                <w:sz w:val="20"/>
                <w:szCs w:val="20"/>
              </w:rPr>
            </w:pPr>
            <w:r w:rsidRPr="00A631B1">
              <w:rPr>
                <w:b/>
                <w:sz w:val="20"/>
                <w:szCs w:val="20"/>
              </w:rPr>
              <w:t>2020 он</w:t>
            </w:r>
          </w:p>
        </w:tc>
        <w:tc>
          <w:tcPr>
            <w:tcW w:w="6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b/>
                <w:sz w:val="20"/>
                <w:szCs w:val="20"/>
              </w:rPr>
            </w:pPr>
            <w:r w:rsidRPr="00A631B1">
              <w:rPr>
                <w:b/>
                <w:sz w:val="20"/>
                <w:szCs w:val="20"/>
              </w:rPr>
              <w:t>2025 он</w:t>
            </w:r>
          </w:p>
        </w:tc>
        <w:tc>
          <w:tcPr>
            <w:tcW w:w="63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b/>
                <w:sz w:val="20"/>
                <w:szCs w:val="20"/>
              </w:rPr>
            </w:pPr>
            <w:r w:rsidRPr="00A631B1">
              <w:rPr>
                <w:b/>
                <w:sz w:val="20"/>
                <w:szCs w:val="20"/>
              </w:rPr>
              <w:t>2030 он</w:t>
            </w:r>
          </w:p>
        </w:tc>
      </w:tr>
      <w:tr w:rsidR="00C52247" w:rsidRPr="00A631B1" w:rsidTr="009F07A5">
        <w:trPr>
          <w:trHeight w:val="20"/>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both"/>
              <w:rPr>
                <w:sz w:val="20"/>
                <w:szCs w:val="20"/>
              </w:rPr>
            </w:pPr>
            <w:r w:rsidRPr="00A631B1">
              <w:rPr>
                <w:sz w:val="20"/>
                <w:szCs w:val="20"/>
              </w:rPr>
              <w:t>1.</w:t>
            </w:r>
          </w:p>
        </w:tc>
        <w:tc>
          <w:tcPr>
            <w:tcW w:w="2403" w:type="dxa"/>
            <w:vMerge w:val="restart"/>
            <w:tcBorders>
              <w:top w:val="outset" w:sz="6" w:space="0" w:color="auto"/>
              <w:left w:val="outset" w:sz="6" w:space="0" w:color="auto"/>
              <w:bottom w:val="outset" w:sz="6" w:space="0" w:color="auto"/>
              <w:right w:val="outset" w:sz="6" w:space="0" w:color="auto"/>
            </w:tcBorders>
            <w:vAlign w:val="center"/>
            <w:hideMark/>
          </w:tcPr>
          <w:p w:rsidR="00C52247" w:rsidRPr="00A631B1" w:rsidRDefault="009F07A5" w:rsidP="00E173DD">
            <w:pPr>
              <w:spacing w:after="0" w:line="276" w:lineRule="auto"/>
              <w:jc w:val="both"/>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6AC8">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Удирдлага, </w:t>
            </w:r>
            <w:r w:rsidRPr="003F6AC8">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зохион байгуулалт,  хууль эрх зүй болон</w:t>
            </w:r>
            <w:r w:rsidRPr="003F6AC8">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6AC8">
              <w:rPr>
                <w:rFonts w:ascii="Times New Roman" w:hAnsi="Times New Roman" w:cs="Times New Roman"/>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үйлчилгээний стандартыг </w:t>
            </w:r>
            <w:r w:rsidRPr="003F6AC8">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боловсронгуй болгох</w:t>
            </w:r>
            <w:r w:rsidRPr="003F6AC8">
              <w:rPr>
                <w:rFonts w:ascii="Times New Roman" w:hAnsi="Times New Roman" w:cs="Times New Roman"/>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замаар салбарын бодлого,  үйл ажиллагааг чанарын шинэ түвшинд гаргаж</w:t>
            </w:r>
            <w:r w:rsidRPr="003F6AC8">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6AC8">
              <w:rPr>
                <w:rFonts w:ascii="Times New Roman" w:hAnsi="Times New Roman" w:cs="Times New Roman"/>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тогтвортой хөгжлийг хангах</w:t>
            </w:r>
            <w:r>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6836F2" w:rsidP="006836F2">
            <w:pPr>
              <w:pStyle w:val="NormalWeb"/>
              <w:spacing w:after="0" w:afterAutospacing="0" w:line="276" w:lineRule="auto"/>
              <w:jc w:val="both"/>
              <w:rPr>
                <w:sz w:val="20"/>
                <w:szCs w:val="20"/>
              </w:rPr>
            </w:pPr>
            <w:r>
              <w:rPr>
                <w:sz w:val="20"/>
                <w:szCs w:val="20"/>
                <w:lang w:val="mn-MN"/>
              </w:rPr>
              <w:t>1.1.</w:t>
            </w:r>
            <w:r w:rsidR="00C52247" w:rsidRPr="00A631B1">
              <w:rPr>
                <w:sz w:val="20"/>
                <w:szCs w:val="20"/>
                <w:lang w:val="mn-MN"/>
              </w:rPr>
              <w:t>Орон сууц, нийтийн аж ахуйн</w:t>
            </w:r>
            <w:r w:rsidR="00C52247" w:rsidRPr="00A631B1">
              <w:rPr>
                <w:sz w:val="20"/>
                <w:szCs w:val="20"/>
              </w:rPr>
              <w:t xml:space="preserve"> асуудал эрхэлсэн төрийн захиргааны байгууллага</w:t>
            </w:r>
          </w:p>
        </w:tc>
        <w:tc>
          <w:tcPr>
            <w:tcW w:w="11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тоо</w:t>
            </w:r>
          </w:p>
        </w:tc>
        <w:tc>
          <w:tcPr>
            <w:tcW w:w="108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0</w:t>
            </w:r>
          </w:p>
        </w:tc>
        <w:tc>
          <w:tcPr>
            <w:tcW w:w="7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rPr>
            </w:pPr>
            <w:r w:rsidRPr="00A631B1">
              <w:rPr>
                <w:sz w:val="20"/>
                <w:szCs w:val="20"/>
              </w:rPr>
              <w:t>1</w:t>
            </w:r>
          </w:p>
        </w:tc>
        <w:tc>
          <w:tcPr>
            <w:tcW w:w="6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rPr>
            </w:pPr>
            <w:r w:rsidRPr="00A631B1">
              <w:rPr>
                <w:sz w:val="20"/>
                <w:szCs w:val="20"/>
              </w:rPr>
              <w:t>-</w:t>
            </w:r>
          </w:p>
        </w:tc>
        <w:tc>
          <w:tcPr>
            <w:tcW w:w="63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rPr>
            </w:pPr>
            <w:r w:rsidRPr="00A631B1">
              <w:rPr>
                <w:sz w:val="20"/>
                <w:szCs w:val="20"/>
              </w:rPr>
              <w:t>-</w:t>
            </w:r>
          </w:p>
        </w:tc>
      </w:tr>
      <w:tr w:rsidR="00C52247" w:rsidRPr="00A631B1" w:rsidTr="009F07A5">
        <w:trPr>
          <w:trHeight w:val="70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both"/>
              <w:rPr>
                <w:rFonts w:ascii="Times New Roman" w:hAnsi="Times New Roman" w:cs="Times New Roman"/>
                <w:sz w:val="20"/>
                <w:szCs w:val="20"/>
              </w:rPr>
            </w:pPr>
          </w:p>
        </w:tc>
        <w:tc>
          <w:tcPr>
            <w:tcW w:w="2403"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center"/>
              <w:rPr>
                <w:rFonts w:ascii="Times New Roman" w:hAnsi="Times New Roman" w:cs="Times New Roman"/>
                <w:sz w:val="20"/>
                <w:szCs w:val="20"/>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5C6A3E" w:rsidP="006836F2">
            <w:pPr>
              <w:pStyle w:val="NormalWeb"/>
              <w:spacing w:after="0" w:afterAutospacing="0" w:line="276" w:lineRule="auto"/>
              <w:jc w:val="both"/>
              <w:rPr>
                <w:sz w:val="20"/>
                <w:szCs w:val="20"/>
              </w:rPr>
            </w:pPr>
            <w:r>
              <w:rPr>
                <w:sz w:val="20"/>
                <w:szCs w:val="20"/>
                <w:lang w:val="mn-MN"/>
              </w:rPr>
              <w:t>1.2.</w:t>
            </w:r>
            <w:r w:rsidR="00C52247" w:rsidRPr="00A631B1">
              <w:rPr>
                <w:sz w:val="20"/>
                <w:szCs w:val="20"/>
              </w:rPr>
              <w:t>Нэмэлт, өөрчлөлт оруулах хууль</w:t>
            </w:r>
          </w:p>
        </w:tc>
        <w:tc>
          <w:tcPr>
            <w:tcW w:w="11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rPr>
            </w:pPr>
            <w:r w:rsidRPr="00A631B1">
              <w:rPr>
                <w:sz w:val="20"/>
                <w:szCs w:val="20"/>
              </w:rPr>
              <w:t>тоо</w:t>
            </w:r>
          </w:p>
        </w:tc>
        <w:tc>
          <w:tcPr>
            <w:tcW w:w="108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rPr>
            </w:pPr>
            <w:r w:rsidRPr="00A631B1">
              <w:rPr>
                <w:sz w:val="20"/>
                <w:szCs w:val="20"/>
              </w:rPr>
              <w:t>-</w:t>
            </w:r>
          </w:p>
        </w:tc>
        <w:tc>
          <w:tcPr>
            <w:tcW w:w="7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rPr>
            </w:pPr>
            <w:r w:rsidRPr="00A631B1">
              <w:rPr>
                <w:sz w:val="20"/>
                <w:szCs w:val="20"/>
              </w:rPr>
              <w:t>6</w:t>
            </w:r>
          </w:p>
        </w:tc>
        <w:tc>
          <w:tcPr>
            <w:tcW w:w="6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rPr>
            </w:pPr>
            <w:r w:rsidRPr="00A631B1">
              <w:rPr>
                <w:sz w:val="20"/>
                <w:szCs w:val="20"/>
              </w:rPr>
              <w:t>11</w:t>
            </w:r>
          </w:p>
        </w:tc>
        <w:tc>
          <w:tcPr>
            <w:tcW w:w="63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rPr>
            </w:pPr>
            <w:r w:rsidRPr="00A631B1">
              <w:rPr>
                <w:sz w:val="20"/>
                <w:szCs w:val="20"/>
              </w:rPr>
              <w:t>-</w:t>
            </w:r>
          </w:p>
        </w:tc>
      </w:tr>
      <w:tr w:rsidR="00C52247" w:rsidRPr="00A631B1" w:rsidTr="009F07A5">
        <w:trPr>
          <w:trHeight w:val="2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both"/>
              <w:rPr>
                <w:rFonts w:ascii="Times New Roman" w:hAnsi="Times New Roman" w:cs="Times New Roman"/>
                <w:sz w:val="20"/>
                <w:szCs w:val="20"/>
              </w:rPr>
            </w:pPr>
          </w:p>
        </w:tc>
        <w:tc>
          <w:tcPr>
            <w:tcW w:w="2403"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center"/>
              <w:rPr>
                <w:rFonts w:ascii="Times New Roman" w:hAnsi="Times New Roman" w:cs="Times New Roman"/>
                <w:sz w:val="20"/>
                <w:szCs w:val="20"/>
              </w:rPr>
            </w:pPr>
          </w:p>
        </w:tc>
        <w:tc>
          <w:tcPr>
            <w:tcW w:w="2160" w:type="dxa"/>
            <w:tcBorders>
              <w:top w:val="outset" w:sz="6" w:space="0" w:color="auto"/>
              <w:left w:val="outset" w:sz="6" w:space="0" w:color="auto"/>
              <w:bottom w:val="outset" w:sz="6" w:space="0" w:color="auto"/>
              <w:right w:val="outset" w:sz="6" w:space="0" w:color="auto"/>
            </w:tcBorders>
            <w:vAlign w:val="center"/>
          </w:tcPr>
          <w:p w:rsidR="00C52247" w:rsidRPr="00A631B1" w:rsidRDefault="005C6A3E" w:rsidP="006836F2">
            <w:pPr>
              <w:pStyle w:val="NormalWeb"/>
              <w:spacing w:after="0" w:afterAutospacing="0" w:line="276" w:lineRule="auto"/>
              <w:jc w:val="both"/>
              <w:rPr>
                <w:sz w:val="20"/>
                <w:szCs w:val="20"/>
                <w:lang w:val="mn-MN"/>
              </w:rPr>
            </w:pPr>
            <w:r>
              <w:rPr>
                <w:sz w:val="20"/>
                <w:szCs w:val="20"/>
                <w:lang w:val="mn-MN"/>
              </w:rPr>
              <w:t>1.3.</w:t>
            </w:r>
            <w:r w:rsidR="00C52247" w:rsidRPr="00A631B1">
              <w:rPr>
                <w:sz w:val="20"/>
                <w:szCs w:val="20"/>
                <w:lang w:val="mn-MN"/>
              </w:rPr>
              <w:t>Орон сууц үндэсний хөтөлбөр боловсруулах</w:t>
            </w:r>
          </w:p>
        </w:tc>
        <w:tc>
          <w:tcPr>
            <w:tcW w:w="117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тоо</w:t>
            </w:r>
          </w:p>
        </w:tc>
        <w:tc>
          <w:tcPr>
            <w:tcW w:w="108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w:t>
            </w:r>
          </w:p>
        </w:tc>
        <w:tc>
          <w:tcPr>
            <w:tcW w:w="77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1</w:t>
            </w:r>
          </w:p>
        </w:tc>
        <w:tc>
          <w:tcPr>
            <w:tcW w:w="67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w:t>
            </w:r>
          </w:p>
        </w:tc>
        <w:tc>
          <w:tcPr>
            <w:tcW w:w="63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w:t>
            </w:r>
          </w:p>
        </w:tc>
      </w:tr>
      <w:tr w:rsidR="00C52247" w:rsidRPr="00A631B1" w:rsidTr="009F07A5">
        <w:trPr>
          <w:trHeight w:val="2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both"/>
              <w:rPr>
                <w:rFonts w:ascii="Times New Roman" w:hAnsi="Times New Roman" w:cs="Times New Roman"/>
                <w:sz w:val="20"/>
                <w:szCs w:val="20"/>
              </w:rPr>
            </w:pPr>
          </w:p>
        </w:tc>
        <w:tc>
          <w:tcPr>
            <w:tcW w:w="2403" w:type="dxa"/>
            <w:vMerge/>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spacing w:after="0" w:line="276" w:lineRule="auto"/>
              <w:jc w:val="center"/>
              <w:rPr>
                <w:rFonts w:ascii="Times New Roman" w:hAnsi="Times New Roman" w:cs="Times New Roman"/>
                <w:sz w:val="20"/>
                <w:szCs w:val="20"/>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5C6A3E" w:rsidP="009F07A5">
            <w:pPr>
              <w:pStyle w:val="NormalWeb"/>
              <w:spacing w:after="0" w:afterAutospacing="0" w:line="276" w:lineRule="auto"/>
              <w:jc w:val="both"/>
              <w:rPr>
                <w:sz w:val="20"/>
                <w:szCs w:val="20"/>
              </w:rPr>
            </w:pPr>
            <w:r>
              <w:rPr>
                <w:sz w:val="20"/>
                <w:szCs w:val="20"/>
                <w:lang w:val="mn-MN"/>
              </w:rPr>
              <w:t>1.4.</w:t>
            </w:r>
            <w:r w:rsidR="00C52247" w:rsidRPr="00A631B1">
              <w:rPr>
                <w:sz w:val="20"/>
                <w:szCs w:val="20"/>
              </w:rPr>
              <w:t>Норм, норматив баримт бичгийн боловсруулалт</w:t>
            </w:r>
          </w:p>
        </w:tc>
        <w:tc>
          <w:tcPr>
            <w:tcW w:w="11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sz w:val="20"/>
                <w:szCs w:val="20"/>
              </w:rPr>
            </w:pPr>
            <w:r w:rsidRPr="00A631B1">
              <w:rPr>
                <w:sz w:val="20"/>
                <w:szCs w:val="20"/>
              </w:rPr>
              <w:t>хувь</w:t>
            </w:r>
          </w:p>
        </w:tc>
        <w:tc>
          <w:tcPr>
            <w:tcW w:w="108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color w:val="2E74B5" w:themeColor="accent1" w:themeShade="BF"/>
                <w:sz w:val="20"/>
                <w:szCs w:val="20"/>
              </w:rPr>
            </w:pPr>
            <w:r w:rsidRPr="00A631B1">
              <w:rPr>
                <w:color w:val="2E74B5" w:themeColor="accent1" w:themeShade="BF"/>
                <w:sz w:val="20"/>
                <w:szCs w:val="20"/>
              </w:rPr>
              <w:t>27</w:t>
            </w:r>
          </w:p>
        </w:tc>
        <w:tc>
          <w:tcPr>
            <w:tcW w:w="7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color w:val="2E74B5" w:themeColor="accent1" w:themeShade="BF"/>
                <w:sz w:val="20"/>
                <w:szCs w:val="20"/>
              </w:rPr>
            </w:pPr>
            <w:r w:rsidRPr="00A631B1">
              <w:rPr>
                <w:color w:val="2E74B5" w:themeColor="accent1" w:themeShade="BF"/>
                <w:sz w:val="20"/>
                <w:szCs w:val="20"/>
              </w:rPr>
              <w:t>40</w:t>
            </w:r>
          </w:p>
        </w:tc>
        <w:tc>
          <w:tcPr>
            <w:tcW w:w="67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color w:val="2E74B5" w:themeColor="accent1" w:themeShade="BF"/>
                <w:sz w:val="20"/>
                <w:szCs w:val="20"/>
              </w:rPr>
            </w:pPr>
            <w:r w:rsidRPr="00A631B1">
              <w:rPr>
                <w:color w:val="2E74B5" w:themeColor="accent1" w:themeShade="BF"/>
                <w:sz w:val="20"/>
                <w:szCs w:val="20"/>
              </w:rPr>
              <w:t>60</w:t>
            </w:r>
          </w:p>
        </w:tc>
        <w:tc>
          <w:tcPr>
            <w:tcW w:w="630" w:type="dxa"/>
            <w:tcBorders>
              <w:top w:val="outset" w:sz="6" w:space="0" w:color="auto"/>
              <w:left w:val="outset" w:sz="6" w:space="0" w:color="auto"/>
              <w:bottom w:val="outset" w:sz="6" w:space="0" w:color="auto"/>
              <w:right w:val="outset" w:sz="6" w:space="0" w:color="auto"/>
            </w:tcBorders>
            <w:vAlign w:val="center"/>
            <w:hideMark/>
          </w:tcPr>
          <w:p w:rsidR="00C52247" w:rsidRPr="00A631B1" w:rsidRDefault="00C52247" w:rsidP="00A5290D">
            <w:pPr>
              <w:pStyle w:val="NormalWeb"/>
              <w:spacing w:after="0" w:afterAutospacing="0" w:line="276" w:lineRule="auto"/>
              <w:jc w:val="center"/>
              <w:rPr>
                <w:color w:val="2E74B5" w:themeColor="accent1" w:themeShade="BF"/>
                <w:sz w:val="20"/>
                <w:szCs w:val="20"/>
              </w:rPr>
            </w:pPr>
            <w:r w:rsidRPr="00A631B1">
              <w:rPr>
                <w:color w:val="2E74B5" w:themeColor="accent1" w:themeShade="BF"/>
                <w:sz w:val="20"/>
                <w:szCs w:val="20"/>
              </w:rPr>
              <w:t>80</w:t>
            </w:r>
          </w:p>
        </w:tc>
      </w:tr>
      <w:tr w:rsidR="00E173DD" w:rsidRPr="00A631B1" w:rsidTr="009F07A5">
        <w:trPr>
          <w:trHeight w:val="1233"/>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E173DD" w:rsidRPr="00A631B1" w:rsidRDefault="00E173DD" w:rsidP="00E173DD">
            <w:pPr>
              <w:pStyle w:val="NormalWeb"/>
              <w:spacing w:after="0" w:afterAutospacing="0" w:line="276" w:lineRule="auto"/>
              <w:jc w:val="both"/>
              <w:rPr>
                <w:sz w:val="20"/>
                <w:szCs w:val="20"/>
              </w:rPr>
            </w:pPr>
            <w:r w:rsidRPr="00A631B1">
              <w:rPr>
                <w:sz w:val="20"/>
                <w:szCs w:val="20"/>
              </w:rPr>
              <w:t>2.</w:t>
            </w:r>
          </w:p>
        </w:tc>
        <w:tc>
          <w:tcPr>
            <w:tcW w:w="2403" w:type="dxa"/>
            <w:vMerge w:val="restart"/>
            <w:tcBorders>
              <w:top w:val="outset" w:sz="6" w:space="0" w:color="auto"/>
              <w:left w:val="outset" w:sz="6" w:space="0" w:color="auto"/>
              <w:bottom w:val="outset" w:sz="6" w:space="0" w:color="auto"/>
              <w:right w:val="outset" w:sz="6" w:space="0" w:color="auto"/>
            </w:tcBorders>
            <w:vAlign w:val="center"/>
            <w:hideMark/>
          </w:tcPr>
          <w:p w:rsidR="00E173DD" w:rsidRPr="009F07A5" w:rsidRDefault="009F07A5" w:rsidP="00E173DD">
            <w:pPr>
              <w:spacing w:after="0" w:line="276"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0"/>
                <w:szCs w:val="20"/>
                <w:lang w:val="mn-MN"/>
              </w:rPr>
              <w:t>О</w:t>
            </w:r>
            <w:r w:rsidRPr="003F6AC8">
              <w:rPr>
                <w:rFonts w:ascii="Times New Roman" w:hAnsi="Times New Roman" w:cs="Times New Roman"/>
                <w:sz w:val="20"/>
                <w:szCs w:val="20"/>
                <w:lang w:val="mn-MN"/>
              </w:rPr>
              <w:t xml:space="preserve">рон сууц, түүний дэд бүтцийн хэмжээг нэмэгдүүлэх, </w:t>
            </w:r>
            <w:r w:rsidRPr="003F6AC8">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үндэсний хөтөлбөрийг хэрэгжүүлэх замаар хүн амыг эрүүл, аюулгүй орчинд тав тухтай амьдрах нөхцөлийг бүрдүүлэх</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160" w:type="dxa"/>
            <w:tcBorders>
              <w:top w:val="outset" w:sz="6" w:space="0" w:color="auto"/>
              <w:left w:val="outset" w:sz="6" w:space="0" w:color="auto"/>
              <w:right w:val="outset" w:sz="6" w:space="0" w:color="auto"/>
            </w:tcBorders>
            <w:vAlign w:val="center"/>
          </w:tcPr>
          <w:p w:rsidR="00E173DD" w:rsidRPr="00A631B1" w:rsidRDefault="005C6A3E" w:rsidP="006836F2">
            <w:pPr>
              <w:pStyle w:val="NormalWeb"/>
              <w:spacing w:before="0" w:beforeAutospacing="0" w:after="0" w:afterAutospacing="0" w:line="276" w:lineRule="auto"/>
              <w:jc w:val="both"/>
              <w:rPr>
                <w:sz w:val="20"/>
                <w:szCs w:val="20"/>
                <w:lang w:val="mn-MN"/>
              </w:rPr>
            </w:pPr>
            <w:r>
              <w:rPr>
                <w:sz w:val="20"/>
                <w:szCs w:val="20"/>
                <w:lang w:val="mn-MN"/>
              </w:rPr>
              <w:t>2.1.</w:t>
            </w:r>
            <w:r w:rsidR="00E173DD" w:rsidRPr="00A631B1">
              <w:rPr>
                <w:sz w:val="20"/>
                <w:szCs w:val="20"/>
                <w:lang w:val="mn-MN"/>
              </w:rPr>
              <w:t>Шинээр бүрдүүлсэн төрийн болон орон нутгийн өмчийн түрээсийн орон сууц</w:t>
            </w:r>
          </w:p>
        </w:tc>
        <w:tc>
          <w:tcPr>
            <w:tcW w:w="1170" w:type="dxa"/>
            <w:tcBorders>
              <w:top w:val="outset" w:sz="6" w:space="0" w:color="auto"/>
              <w:left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center"/>
              <w:rPr>
                <w:sz w:val="20"/>
                <w:szCs w:val="20"/>
                <w:lang w:val="mn-MN"/>
              </w:rPr>
            </w:pPr>
            <w:r w:rsidRPr="00A631B1">
              <w:rPr>
                <w:sz w:val="20"/>
                <w:szCs w:val="20"/>
                <w:lang w:val="mn-MN"/>
              </w:rPr>
              <w:t>тоо</w:t>
            </w:r>
          </w:p>
        </w:tc>
        <w:tc>
          <w:tcPr>
            <w:tcW w:w="1080" w:type="dxa"/>
            <w:tcBorders>
              <w:top w:val="outset" w:sz="6" w:space="0" w:color="auto"/>
              <w:left w:val="outset" w:sz="6" w:space="0" w:color="auto"/>
              <w:right w:val="outset" w:sz="6" w:space="0" w:color="auto"/>
            </w:tcBorders>
            <w:vAlign w:val="center"/>
          </w:tcPr>
          <w:p w:rsidR="00E173DD" w:rsidRPr="00A631B1" w:rsidRDefault="00E173DD" w:rsidP="00E173DD">
            <w:pPr>
              <w:pStyle w:val="NormalWeb"/>
              <w:spacing w:after="0" w:afterAutospacing="0" w:line="276" w:lineRule="auto"/>
              <w:rPr>
                <w:sz w:val="20"/>
                <w:szCs w:val="20"/>
                <w:lang w:val="mn-MN"/>
              </w:rPr>
            </w:pPr>
            <w:r w:rsidRPr="00A631B1">
              <w:rPr>
                <w:sz w:val="20"/>
                <w:szCs w:val="20"/>
                <w:lang w:val="mn-MN"/>
              </w:rPr>
              <w:t xml:space="preserve">       1512</w:t>
            </w:r>
          </w:p>
        </w:tc>
        <w:tc>
          <w:tcPr>
            <w:tcW w:w="770" w:type="dxa"/>
            <w:tcBorders>
              <w:top w:val="outset" w:sz="6" w:space="0" w:color="auto"/>
              <w:left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center"/>
              <w:rPr>
                <w:sz w:val="20"/>
                <w:szCs w:val="20"/>
                <w:lang w:val="mn-MN"/>
              </w:rPr>
            </w:pPr>
            <w:r w:rsidRPr="00A631B1">
              <w:rPr>
                <w:sz w:val="20"/>
                <w:szCs w:val="20"/>
                <w:lang w:val="mn-MN"/>
              </w:rPr>
              <w:t>18488</w:t>
            </w:r>
          </w:p>
        </w:tc>
        <w:tc>
          <w:tcPr>
            <w:tcW w:w="670" w:type="dxa"/>
            <w:tcBorders>
              <w:top w:val="outset" w:sz="6" w:space="0" w:color="auto"/>
              <w:left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center"/>
              <w:rPr>
                <w:sz w:val="20"/>
                <w:szCs w:val="20"/>
                <w:lang w:val="mn-MN"/>
              </w:rPr>
            </w:pPr>
            <w:r w:rsidRPr="00A631B1">
              <w:rPr>
                <w:sz w:val="20"/>
                <w:szCs w:val="20"/>
                <w:lang w:val="mn-MN"/>
              </w:rPr>
              <w:t>40000</w:t>
            </w:r>
          </w:p>
        </w:tc>
        <w:tc>
          <w:tcPr>
            <w:tcW w:w="630" w:type="dxa"/>
            <w:tcBorders>
              <w:top w:val="outset" w:sz="6" w:space="0" w:color="auto"/>
              <w:left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center"/>
              <w:rPr>
                <w:sz w:val="20"/>
                <w:szCs w:val="20"/>
                <w:lang w:val="mn-MN"/>
              </w:rPr>
            </w:pPr>
            <w:r w:rsidRPr="00A631B1">
              <w:rPr>
                <w:sz w:val="20"/>
                <w:szCs w:val="20"/>
                <w:lang w:val="mn-MN"/>
              </w:rPr>
              <w:t>80000</w:t>
            </w:r>
          </w:p>
        </w:tc>
      </w:tr>
      <w:tr w:rsidR="00E173DD" w:rsidRPr="00A631B1" w:rsidTr="009F07A5">
        <w:trPr>
          <w:trHeight w:val="1353"/>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both"/>
              <w:rPr>
                <w:sz w:val="20"/>
                <w:szCs w:val="20"/>
              </w:rPr>
            </w:pPr>
          </w:p>
        </w:tc>
        <w:tc>
          <w:tcPr>
            <w:tcW w:w="2403" w:type="dxa"/>
            <w:vMerge/>
            <w:tcBorders>
              <w:top w:val="outset" w:sz="6" w:space="0" w:color="auto"/>
              <w:left w:val="outset" w:sz="6" w:space="0" w:color="auto"/>
              <w:bottom w:val="outset" w:sz="6" w:space="0" w:color="auto"/>
              <w:right w:val="outset" w:sz="6" w:space="0" w:color="auto"/>
            </w:tcBorders>
            <w:vAlign w:val="center"/>
          </w:tcPr>
          <w:p w:rsidR="00E173DD" w:rsidRPr="00A631B1" w:rsidRDefault="00E173DD" w:rsidP="00E173DD">
            <w:pPr>
              <w:spacing w:after="0" w:line="276" w:lineRule="auto"/>
              <w:jc w:val="both"/>
              <w:rPr>
                <w:rFonts w:ascii="Times New Roman" w:hAnsi="Times New Roman" w:cs="Times New Roman"/>
                <w:sz w:val="20"/>
                <w:szCs w:val="20"/>
                <w:lang w:val="mn-MN"/>
              </w:rPr>
            </w:pPr>
          </w:p>
        </w:tc>
        <w:tc>
          <w:tcPr>
            <w:tcW w:w="2160" w:type="dxa"/>
            <w:tcBorders>
              <w:top w:val="outset" w:sz="6" w:space="0" w:color="auto"/>
              <w:left w:val="outset" w:sz="6" w:space="0" w:color="auto"/>
              <w:bottom w:val="outset" w:sz="6" w:space="0" w:color="auto"/>
              <w:right w:val="outset" w:sz="6" w:space="0" w:color="auto"/>
            </w:tcBorders>
            <w:vAlign w:val="center"/>
          </w:tcPr>
          <w:p w:rsidR="00E173DD" w:rsidRPr="00A631B1" w:rsidRDefault="005C6A3E" w:rsidP="006836F2">
            <w:pPr>
              <w:pStyle w:val="NormalWeb"/>
              <w:spacing w:after="0" w:afterAutospacing="0" w:line="276" w:lineRule="auto"/>
              <w:jc w:val="both"/>
              <w:rPr>
                <w:sz w:val="20"/>
                <w:szCs w:val="20"/>
              </w:rPr>
            </w:pPr>
            <w:r>
              <w:rPr>
                <w:rFonts w:eastAsia="Times New Roman"/>
                <w:sz w:val="20"/>
                <w:szCs w:val="20"/>
                <w:lang w:val="mn-MN"/>
              </w:rPr>
              <w:t>2.2.</w:t>
            </w:r>
            <w:r w:rsidR="00E173DD" w:rsidRPr="00A631B1">
              <w:rPr>
                <w:rFonts w:eastAsia="Times New Roman"/>
                <w:sz w:val="20"/>
                <w:szCs w:val="20"/>
                <w:lang w:val="mn-MN"/>
              </w:rPr>
              <w:t xml:space="preserve">Инженерийн бүрэн хангамжтай орон сууцанд амьдардаг өрхийн нийт эзлэх хувь  </w:t>
            </w:r>
          </w:p>
        </w:tc>
        <w:tc>
          <w:tcPr>
            <w:tcW w:w="1170" w:type="dxa"/>
            <w:tcBorders>
              <w:top w:val="outset" w:sz="6" w:space="0" w:color="auto"/>
              <w:left w:val="outset" w:sz="6" w:space="0" w:color="auto"/>
              <w:bottom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center"/>
              <w:rPr>
                <w:sz w:val="20"/>
                <w:szCs w:val="20"/>
              </w:rPr>
            </w:pPr>
            <w:r w:rsidRPr="00A631B1">
              <w:rPr>
                <w:rFonts w:eastAsia="Times New Roman"/>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center"/>
              <w:rPr>
                <w:sz w:val="20"/>
                <w:szCs w:val="20"/>
              </w:rPr>
            </w:pPr>
            <w:r w:rsidRPr="00A631B1">
              <w:rPr>
                <w:rFonts w:eastAsia="Times New Roman"/>
                <w:sz w:val="20"/>
                <w:szCs w:val="20"/>
              </w:rPr>
              <w:t>26,5</w:t>
            </w:r>
          </w:p>
        </w:tc>
        <w:tc>
          <w:tcPr>
            <w:tcW w:w="770" w:type="dxa"/>
            <w:tcBorders>
              <w:top w:val="outset" w:sz="6" w:space="0" w:color="auto"/>
              <w:left w:val="outset" w:sz="6" w:space="0" w:color="auto"/>
              <w:bottom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center"/>
              <w:rPr>
                <w:sz w:val="20"/>
                <w:szCs w:val="20"/>
                <w:lang w:val="mn-MN"/>
              </w:rPr>
            </w:pPr>
            <w:r w:rsidRPr="00A631B1">
              <w:rPr>
                <w:sz w:val="20"/>
                <w:szCs w:val="20"/>
                <w:lang w:val="mn-MN"/>
              </w:rPr>
              <w:t>33,3</w:t>
            </w:r>
          </w:p>
        </w:tc>
        <w:tc>
          <w:tcPr>
            <w:tcW w:w="670" w:type="dxa"/>
            <w:tcBorders>
              <w:top w:val="outset" w:sz="6" w:space="0" w:color="auto"/>
              <w:left w:val="outset" w:sz="6" w:space="0" w:color="auto"/>
              <w:bottom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center"/>
              <w:rPr>
                <w:sz w:val="20"/>
                <w:szCs w:val="20"/>
                <w:lang w:val="mn-MN"/>
              </w:rPr>
            </w:pPr>
            <w:r w:rsidRPr="00A631B1">
              <w:rPr>
                <w:sz w:val="20"/>
                <w:szCs w:val="20"/>
                <w:lang w:val="mn-MN"/>
              </w:rPr>
              <w:t>39,2</w:t>
            </w:r>
          </w:p>
        </w:tc>
        <w:tc>
          <w:tcPr>
            <w:tcW w:w="630" w:type="dxa"/>
            <w:tcBorders>
              <w:top w:val="outset" w:sz="6" w:space="0" w:color="auto"/>
              <w:left w:val="outset" w:sz="6" w:space="0" w:color="auto"/>
              <w:bottom w:val="outset" w:sz="6" w:space="0" w:color="auto"/>
              <w:right w:val="outset" w:sz="6" w:space="0" w:color="auto"/>
            </w:tcBorders>
            <w:vAlign w:val="center"/>
          </w:tcPr>
          <w:p w:rsidR="00E173DD" w:rsidRPr="00A631B1" w:rsidRDefault="00E173DD" w:rsidP="00E173DD">
            <w:pPr>
              <w:pStyle w:val="NormalWeb"/>
              <w:spacing w:after="0" w:afterAutospacing="0" w:line="276" w:lineRule="auto"/>
              <w:jc w:val="center"/>
              <w:rPr>
                <w:sz w:val="20"/>
                <w:szCs w:val="20"/>
                <w:lang w:val="mn-MN"/>
              </w:rPr>
            </w:pPr>
            <w:r w:rsidRPr="00A631B1">
              <w:rPr>
                <w:sz w:val="20"/>
                <w:szCs w:val="20"/>
                <w:lang w:val="mn-MN"/>
              </w:rPr>
              <w:t>66,6</w:t>
            </w:r>
          </w:p>
        </w:tc>
      </w:tr>
      <w:tr w:rsidR="009F07A5" w:rsidRPr="00A631B1" w:rsidTr="009F07A5">
        <w:trPr>
          <w:trHeight w:val="1353"/>
          <w:tblCellSpacing w:w="0" w:type="dxa"/>
        </w:trPr>
        <w:tc>
          <w:tcPr>
            <w:tcW w:w="559" w:type="dxa"/>
            <w:vMerge w:val="restart"/>
            <w:tcBorders>
              <w:top w:val="outset" w:sz="6" w:space="0" w:color="auto"/>
              <w:left w:val="outset" w:sz="6" w:space="0" w:color="auto"/>
              <w:right w:val="outset" w:sz="6" w:space="0" w:color="auto"/>
            </w:tcBorders>
          </w:tcPr>
          <w:p w:rsidR="009F07A5" w:rsidRPr="00443BFE" w:rsidRDefault="009F07A5" w:rsidP="009F07A5">
            <w:r>
              <w:t>3.</w:t>
            </w:r>
          </w:p>
          <w:p w:rsidR="009F07A5" w:rsidRPr="00443BFE" w:rsidRDefault="009F07A5" w:rsidP="009F07A5"/>
        </w:tc>
        <w:tc>
          <w:tcPr>
            <w:tcW w:w="2403" w:type="dxa"/>
            <w:vMerge w:val="restart"/>
            <w:tcBorders>
              <w:top w:val="outset" w:sz="6" w:space="0" w:color="auto"/>
              <w:left w:val="outset" w:sz="6" w:space="0" w:color="auto"/>
              <w:right w:val="outset" w:sz="6" w:space="0" w:color="auto"/>
            </w:tcBorders>
          </w:tcPr>
          <w:p w:rsidR="009F07A5" w:rsidRPr="009F07A5" w:rsidRDefault="009F07A5" w:rsidP="009F07A5">
            <w:pPr>
              <w:rPr>
                <w:rFonts w:ascii="Times New Roman" w:hAnsi="Times New Roman" w:cs="Times New Roman"/>
                <w:sz w:val="20"/>
                <w:szCs w:val="20"/>
              </w:rPr>
            </w:pPr>
            <w:r>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r w:rsidRPr="009F5FB1">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үний хөгжил, мэдлэгт суурилсан менежментийн тогтолцоог бүрдүүлэх замаар төр, хувийн хэвшлийн түншлэлд тулгуурлан </w:t>
            </w:r>
            <w:r w:rsidRPr="009F5FB1">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F5FB1">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хүний нөөцийн чадавхийг дээшлүүлэх</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16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rPr>
                <w:rFonts w:ascii="Times New Roman" w:hAnsi="Times New Roman" w:cs="Times New Roman"/>
                <w:sz w:val="20"/>
                <w:szCs w:val="20"/>
              </w:rPr>
            </w:pPr>
            <w:r>
              <w:rPr>
                <w:rFonts w:ascii="Times New Roman" w:hAnsi="Times New Roman" w:cs="Times New Roman"/>
                <w:sz w:val="20"/>
                <w:szCs w:val="20"/>
              </w:rPr>
              <w:t>3</w:t>
            </w:r>
            <w:r w:rsidRPr="009F07A5">
              <w:rPr>
                <w:rFonts w:ascii="Times New Roman" w:hAnsi="Times New Roman" w:cs="Times New Roman"/>
                <w:sz w:val="20"/>
                <w:szCs w:val="20"/>
              </w:rPr>
              <w:t>.1.Орон сууц, нийтийн аж ахуйн салбарын хүний нөөцийн төлөвлөлт, хөгжлийн хөтөлбөр</w:t>
            </w:r>
          </w:p>
        </w:tc>
        <w:tc>
          <w:tcPr>
            <w:tcW w:w="117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rPr>
                <w:rFonts w:ascii="Times New Roman" w:hAnsi="Times New Roman" w:cs="Times New Roman"/>
                <w:sz w:val="20"/>
                <w:szCs w:val="20"/>
              </w:rPr>
            </w:pPr>
            <w:r w:rsidRPr="009F07A5">
              <w:rPr>
                <w:rFonts w:ascii="Times New Roman" w:hAnsi="Times New Roman" w:cs="Times New Roman"/>
                <w:sz w:val="20"/>
                <w:szCs w:val="20"/>
              </w:rPr>
              <w:t>тоо</w:t>
            </w:r>
          </w:p>
        </w:tc>
        <w:tc>
          <w:tcPr>
            <w:tcW w:w="108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rPr>
                <w:rFonts w:ascii="Times New Roman" w:hAnsi="Times New Roman" w:cs="Times New Roman"/>
                <w:sz w:val="20"/>
                <w:szCs w:val="20"/>
              </w:rPr>
            </w:pPr>
            <w:r w:rsidRPr="009F07A5">
              <w:rPr>
                <w:rFonts w:ascii="Times New Roman" w:hAnsi="Times New Roman" w:cs="Times New Roman"/>
                <w:sz w:val="20"/>
                <w:szCs w:val="20"/>
              </w:rPr>
              <w:t>0</w:t>
            </w:r>
          </w:p>
        </w:tc>
        <w:tc>
          <w:tcPr>
            <w:tcW w:w="77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rPr>
                <w:rFonts w:ascii="Times New Roman" w:hAnsi="Times New Roman" w:cs="Times New Roman"/>
                <w:sz w:val="20"/>
                <w:szCs w:val="20"/>
              </w:rPr>
            </w:pPr>
            <w:r w:rsidRPr="009F07A5">
              <w:rPr>
                <w:rFonts w:ascii="Times New Roman" w:hAnsi="Times New Roman" w:cs="Times New Roman"/>
                <w:sz w:val="20"/>
                <w:szCs w:val="20"/>
              </w:rPr>
              <w:t>1</w:t>
            </w:r>
          </w:p>
        </w:tc>
        <w:tc>
          <w:tcPr>
            <w:tcW w:w="67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rPr>
                <w:rFonts w:ascii="Times New Roman" w:hAnsi="Times New Roman" w:cs="Times New Roman"/>
                <w:sz w:val="20"/>
                <w:szCs w:val="20"/>
              </w:rPr>
            </w:pPr>
            <w:r w:rsidRPr="009F07A5">
              <w:rPr>
                <w:rFonts w:ascii="Times New Roman" w:hAnsi="Times New Roman" w:cs="Times New Roman"/>
                <w:sz w:val="20"/>
                <w:szCs w:val="20"/>
              </w:rPr>
              <w:t>-</w:t>
            </w:r>
          </w:p>
        </w:tc>
        <w:tc>
          <w:tcPr>
            <w:tcW w:w="63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rPr>
                <w:rFonts w:ascii="Times New Roman" w:hAnsi="Times New Roman" w:cs="Times New Roman"/>
                <w:sz w:val="20"/>
                <w:szCs w:val="20"/>
              </w:rPr>
            </w:pPr>
            <w:r w:rsidRPr="009F07A5">
              <w:rPr>
                <w:rFonts w:ascii="Times New Roman" w:hAnsi="Times New Roman" w:cs="Times New Roman"/>
                <w:sz w:val="20"/>
                <w:szCs w:val="20"/>
              </w:rPr>
              <w:t>-</w:t>
            </w:r>
          </w:p>
        </w:tc>
      </w:tr>
      <w:tr w:rsidR="009F07A5" w:rsidRPr="00A631B1" w:rsidTr="009F07A5">
        <w:trPr>
          <w:trHeight w:val="1353"/>
          <w:tblCellSpacing w:w="0" w:type="dxa"/>
        </w:trPr>
        <w:tc>
          <w:tcPr>
            <w:tcW w:w="559" w:type="dxa"/>
            <w:vMerge/>
            <w:tcBorders>
              <w:left w:val="outset" w:sz="6" w:space="0" w:color="auto"/>
              <w:bottom w:val="outset" w:sz="6" w:space="0" w:color="auto"/>
              <w:right w:val="outset" w:sz="6" w:space="0" w:color="auto"/>
            </w:tcBorders>
          </w:tcPr>
          <w:p w:rsidR="009F07A5" w:rsidRPr="00A631B1" w:rsidRDefault="009F07A5" w:rsidP="009F07A5">
            <w:pPr>
              <w:pStyle w:val="NormalWeb"/>
              <w:spacing w:after="0" w:afterAutospacing="0" w:line="276" w:lineRule="auto"/>
              <w:jc w:val="both"/>
              <w:rPr>
                <w:sz w:val="20"/>
                <w:szCs w:val="20"/>
              </w:rPr>
            </w:pPr>
          </w:p>
        </w:tc>
        <w:tc>
          <w:tcPr>
            <w:tcW w:w="2403" w:type="dxa"/>
            <w:vMerge/>
            <w:tcBorders>
              <w:left w:val="outset" w:sz="6" w:space="0" w:color="auto"/>
              <w:bottom w:val="outset" w:sz="6" w:space="0" w:color="auto"/>
              <w:right w:val="outset" w:sz="6" w:space="0" w:color="auto"/>
            </w:tcBorders>
          </w:tcPr>
          <w:p w:rsidR="009F07A5" w:rsidRPr="009F07A5" w:rsidRDefault="009F07A5" w:rsidP="009F07A5">
            <w:pPr>
              <w:spacing w:after="0" w:line="276" w:lineRule="auto"/>
              <w:jc w:val="both"/>
              <w:rPr>
                <w:rFonts w:ascii="Times New Roman" w:hAnsi="Times New Roman" w:cs="Times New Roman"/>
                <w:sz w:val="20"/>
                <w:szCs w:val="20"/>
                <w:lang w:val="mn-MN"/>
              </w:rPr>
            </w:pPr>
          </w:p>
        </w:tc>
        <w:tc>
          <w:tcPr>
            <w:tcW w:w="216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pStyle w:val="NormalWeb"/>
              <w:spacing w:after="0" w:afterAutospacing="0" w:line="276" w:lineRule="auto"/>
              <w:jc w:val="both"/>
              <w:rPr>
                <w:rFonts w:eastAsia="Times New Roman"/>
                <w:sz w:val="20"/>
                <w:szCs w:val="20"/>
                <w:lang w:val="mn-MN"/>
              </w:rPr>
            </w:pPr>
            <w:r>
              <w:rPr>
                <w:sz w:val="20"/>
                <w:szCs w:val="20"/>
              </w:rPr>
              <w:t>3</w:t>
            </w:r>
            <w:r w:rsidRPr="009F07A5">
              <w:rPr>
                <w:sz w:val="20"/>
                <w:szCs w:val="20"/>
              </w:rPr>
              <w:t>.2.Нийтийн аж ахуйн технологи, инновац, зураг төслийн хүрээлэн</w:t>
            </w:r>
          </w:p>
        </w:tc>
        <w:tc>
          <w:tcPr>
            <w:tcW w:w="117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pStyle w:val="NormalWeb"/>
              <w:spacing w:after="0" w:afterAutospacing="0" w:line="276" w:lineRule="auto"/>
              <w:jc w:val="center"/>
              <w:rPr>
                <w:rFonts w:eastAsia="Times New Roman"/>
                <w:sz w:val="20"/>
                <w:szCs w:val="20"/>
                <w:lang w:val="mn-MN"/>
              </w:rPr>
            </w:pPr>
            <w:r w:rsidRPr="009F07A5">
              <w:rPr>
                <w:sz w:val="20"/>
                <w:szCs w:val="20"/>
              </w:rPr>
              <w:t>тоо</w:t>
            </w:r>
          </w:p>
        </w:tc>
        <w:tc>
          <w:tcPr>
            <w:tcW w:w="108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pStyle w:val="NormalWeb"/>
              <w:spacing w:after="0" w:afterAutospacing="0" w:line="276" w:lineRule="auto"/>
              <w:jc w:val="center"/>
              <w:rPr>
                <w:rFonts w:eastAsia="Times New Roman"/>
                <w:sz w:val="20"/>
                <w:szCs w:val="20"/>
              </w:rPr>
            </w:pPr>
            <w:r w:rsidRPr="009F07A5">
              <w:rPr>
                <w:sz w:val="20"/>
                <w:szCs w:val="20"/>
              </w:rPr>
              <w:t>-</w:t>
            </w:r>
          </w:p>
        </w:tc>
        <w:tc>
          <w:tcPr>
            <w:tcW w:w="77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pStyle w:val="NormalWeb"/>
              <w:spacing w:after="0" w:afterAutospacing="0" w:line="276" w:lineRule="auto"/>
              <w:jc w:val="center"/>
              <w:rPr>
                <w:sz w:val="20"/>
                <w:szCs w:val="20"/>
                <w:lang w:val="mn-MN"/>
              </w:rPr>
            </w:pPr>
            <w:r w:rsidRPr="009F07A5">
              <w:rPr>
                <w:sz w:val="20"/>
                <w:szCs w:val="20"/>
              </w:rPr>
              <w:t>1</w:t>
            </w:r>
          </w:p>
        </w:tc>
        <w:tc>
          <w:tcPr>
            <w:tcW w:w="67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pStyle w:val="NormalWeb"/>
              <w:spacing w:after="0" w:afterAutospacing="0" w:line="276" w:lineRule="auto"/>
              <w:jc w:val="center"/>
              <w:rPr>
                <w:sz w:val="20"/>
                <w:szCs w:val="20"/>
                <w:lang w:val="mn-MN"/>
              </w:rPr>
            </w:pPr>
            <w:r w:rsidRPr="009F07A5">
              <w:rPr>
                <w:sz w:val="20"/>
                <w:szCs w:val="20"/>
              </w:rPr>
              <w:t>-</w:t>
            </w:r>
          </w:p>
        </w:tc>
        <w:tc>
          <w:tcPr>
            <w:tcW w:w="630" w:type="dxa"/>
            <w:tcBorders>
              <w:top w:val="outset" w:sz="6" w:space="0" w:color="auto"/>
              <w:left w:val="outset" w:sz="6" w:space="0" w:color="auto"/>
              <w:bottom w:val="outset" w:sz="6" w:space="0" w:color="auto"/>
              <w:right w:val="outset" w:sz="6" w:space="0" w:color="auto"/>
            </w:tcBorders>
          </w:tcPr>
          <w:p w:rsidR="009F07A5" w:rsidRPr="009F07A5" w:rsidRDefault="009F07A5" w:rsidP="009F07A5">
            <w:pPr>
              <w:pStyle w:val="NormalWeb"/>
              <w:spacing w:after="0" w:afterAutospacing="0" w:line="276" w:lineRule="auto"/>
              <w:jc w:val="center"/>
              <w:rPr>
                <w:sz w:val="20"/>
                <w:szCs w:val="20"/>
                <w:lang w:val="mn-MN"/>
              </w:rPr>
            </w:pPr>
            <w:r w:rsidRPr="009F07A5">
              <w:rPr>
                <w:sz w:val="20"/>
                <w:szCs w:val="20"/>
              </w:rPr>
              <w:t>-</w:t>
            </w:r>
          </w:p>
        </w:tc>
      </w:tr>
      <w:tr w:rsidR="00F55E8A" w:rsidRPr="00A631B1" w:rsidTr="009F07A5">
        <w:trPr>
          <w:trHeight w:val="660"/>
          <w:tblCellSpacing w:w="0" w:type="dxa"/>
        </w:trPr>
        <w:tc>
          <w:tcPr>
            <w:tcW w:w="559" w:type="dxa"/>
            <w:vMerge w:val="restart"/>
            <w:tcBorders>
              <w:top w:val="outset" w:sz="6" w:space="0" w:color="auto"/>
              <w:left w:val="outset" w:sz="6" w:space="0" w:color="auto"/>
              <w:right w:val="outset" w:sz="6" w:space="0" w:color="auto"/>
            </w:tcBorders>
            <w:vAlign w:val="center"/>
          </w:tcPr>
          <w:p w:rsidR="00F55E8A" w:rsidRPr="00A631B1" w:rsidRDefault="00F55E8A" w:rsidP="00A5290D">
            <w:pPr>
              <w:spacing w:after="0" w:line="276" w:lineRule="auto"/>
              <w:jc w:val="both"/>
              <w:rPr>
                <w:rFonts w:ascii="Times New Roman" w:hAnsi="Times New Roman" w:cs="Times New Roman"/>
                <w:sz w:val="20"/>
                <w:szCs w:val="20"/>
                <w:lang w:val="mn-MN"/>
              </w:rPr>
            </w:pPr>
            <w:r>
              <w:rPr>
                <w:rFonts w:ascii="Times New Roman" w:hAnsi="Times New Roman" w:cs="Times New Roman"/>
                <w:sz w:val="20"/>
                <w:szCs w:val="20"/>
                <w:lang w:val="mn-MN"/>
              </w:rPr>
              <w:t>4.</w:t>
            </w:r>
          </w:p>
        </w:tc>
        <w:tc>
          <w:tcPr>
            <w:tcW w:w="2403" w:type="dxa"/>
            <w:vMerge w:val="restart"/>
            <w:tcBorders>
              <w:top w:val="outset" w:sz="6" w:space="0" w:color="auto"/>
              <w:left w:val="outset" w:sz="6" w:space="0" w:color="auto"/>
              <w:right w:val="outset" w:sz="6" w:space="0" w:color="auto"/>
            </w:tcBorders>
            <w:vAlign w:val="center"/>
          </w:tcPr>
          <w:p w:rsidR="00F55E8A" w:rsidRPr="00A631B1" w:rsidRDefault="00F55E8A" w:rsidP="00A5290D">
            <w:pPr>
              <w:spacing w:after="0" w:line="276" w:lineRule="auto"/>
              <w:jc w:val="both"/>
              <w:rPr>
                <w:rFonts w:ascii="Times New Roman" w:hAnsi="Times New Roman" w:cs="Times New Roman"/>
                <w:sz w:val="20"/>
                <w:szCs w:val="20"/>
              </w:rPr>
            </w:pPr>
            <w:r>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w:t>
            </w:r>
            <w:r w:rsidRPr="009F5FB1">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инжлэх ухаан технологийн ололт, эрдэм шинжилгээ, судалгааны үр дүн, мэдээллийн цахимжсан технологид тулгуурлан  орон сууц, инженерийн дэд бүтэц, ус хангамж, ариутгах </w:t>
            </w:r>
            <w:r w:rsidRPr="009F5FB1">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татуургын байгууламжийн ашиглалт, үйлчилгээг ухаалаг системд үе шаттайгаар шилжүүлэх</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F5FB1">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216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6836F2">
            <w:pPr>
              <w:pStyle w:val="NormalWeb"/>
              <w:spacing w:after="0" w:afterAutospacing="0" w:line="276" w:lineRule="auto"/>
              <w:jc w:val="both"/>
              <w:rPr>
                <w:sz w:val="20"/>
                <w:szCs w:val="20"/>
                <w:lang w:val="mn-MN"/>
              </w:rPr>
            </w:pPr>
            <w:r>
              <w:rPr>
                <w:sz w:val="20"/>
                <w:szCs w:val="20"/>
                <w:lang w:val="mn-MN"/>
              </w:rPr>
              <w:lastRenderedPageBreak/>
              <w:t>4.1.</w:t>
            </w:r>
            <w:r w:rsidRPr="00A631B1">
              <w:rPr>
                <w:sz w:val="20"/>
                <w:szCs w:val="20"/>
                <w:lang w:val="mn-MN"/>
              </w:rPr>
              <w:t>Ус дамжуулах, түгээх шугамын алдагдлын бууралт</w:t>
            </w:r>
          </w:p>
        </w:tc>
        <w:tc>
          <w:tcPr>
            <w:tcW w:w="11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18,6</w:t>
            </w:r>
          </w:p>
        </w:tc>
        <w:tc>
          <w:tcPr>
            <w:tcW w:w="7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10</w:t>
            </w:r>
          </w:p>
        </w:tc>
        <w:tc>
          <w:tcPr>
            <w:tcW w:w="6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8</w:t>
            </w:r>
          </w:p>
        </w:tc>
        <w:tc>
          <w:tcPr>
            <w:tcW w:w="63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5</w:t>
            </w:r>
          </w:p>
        </w:tc>
      </w:tr>
      <w:tr w:rsidR="00F55E8A" w:rsidRPr="00A631B1" w:rsidTr="00351B32">
        <w:trPr>
          <w:trHeight w:val="768"/>
          <w:tblCellSpacing w:w="0" w:type="dxa"/>
        </w:trPr>
        <w:tc>
          <w:tcPr>
            <w:tcW w:w="559" w:type="dxa"/>
            <w:vMerge/>
            <w:tcBorders>
              <w:left w:val="outset" w:sz="6" w:space="0" w:color="auto"/>
              <w:right w:val="outset" w:sz="6" w:space="0" w:color="auto"/>
            </w:tcBorders>
            <w:vAlign w:val="center"/>
          </w:tcPr>
          <w:p w:rsidR="00F55E8A" w:rsidRPr="00A631B1" w:rsidRDefault="00F55E8A" w:rsidP="00A5290D">
            <w:pPr>
              <w:spacing w:after="0" w:line="276" w:lineRule="auto"/>
              <w:jc w:val="both"/>
              <w:rPr>
                <w:rFonts w:ascii="Times New Roman" w:hAnsi="Times New Roman" w:cs="Times New Roman"/>
                <w:sz w:val="20"/>
                <w:szCs w:val="20"/>
              </w:rPr>
            </w:pPr>
          </w:p>
        </w:tc>
        <w:tc>
          <w:tcPr>
            <w:tcW w:w="2403" w:type="dxa"/>
            <w:vMerge/>
            <w:tcBorders>
              <w:left w:val="outset" w:sz="6" w:space="0" w:color="auto"/>
              <w:right w:val="outset" w:sz="6" w:space="0" w:color="auto"/>
            </w:tcBorders>
            <w:vAlign w:val="center"/>
          </w:tcPr>
          <w:p w:rsidR="00F55E8A" w:rsidRPr="00A631B1" w:rsidRDefault="00F55E8A" w:rsidP="00A5290D">
            <w:pPr>
              <w:spacing w:after="0" w:line="276" w:lineRule="auto"/>
              <w:jc w:val="center"/>
              <w:rPr>
                <w:rFonts w:ascii="Times New Roman" w:hAnsi="Times New Roman" w:cs="Times New Roman"/>
                <w:sz w:val="20"/>
                <w:szCs w:val="20"/>
                <w:lang w:val="mn-MN"/>
              </w:rPr>
            </w:pPr>
          </w:p>
        </w:tc>
        <w:tc>
          <w:tcPr>
            <w:tcW w:w="216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6836F2">
            <w:pPr>
              <w:pStyle w:val="NormalWeb"/>
              <w:spacing w:after="0" w:afterAutospacing="0" w:line="276" w:lineRule="auto"/>
              <w:jc w:val="both"/>
              <w:rPr>
                <w:sz w:val="20"/>
                <w:szCs w:val="20"/>
                <w:lang w:val="mn-MN"/>
              </w:rPr>
            </w:pPr>
            <w:r>
              <w:rPr>
                <w:sz w:val="20"/>
                <w:szCs w:val="20"/>
                <w:lang w:val="mn-MN"/>
              </w:rPr>
              <w:t>4.2.</w:t>
            </w:r>
            <w:r w:rsidRPr="00A631B1">
              <w:rPr>
                <w:sz w:val="20"/>
                <w:szCs w:val="20"/>
                <w:lang w:val="mn-MN"/>
              </w:rPr>
              <w:t>Орлого болоогүй усны эзлэх хувийг бууруулах</w:t>
            </w:r>
          </w:p>
        </w:tc>
        <w:tc>
          <w:tcPr>
            <w:tcW w:w="11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20,5</w:t>
            </w:r>
          </w:p>
        </w:tc>
        <w:tc>
          <w:tcPr>
            <w:tcW w:w="7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rPr>
            </w:pPr>
            <w:r w:rsidRPr="00A631B1">
              <w:rPr>
                <w:sz w:val="20"/>
                <w:szCs w:val="20"/>
              </w:rPr>
              <w:t>17,5</w:t>
            </w:r>
          </w:p>
        </w:tc>
        <w:tc>
          <w:tcPr>
            <w:tcW w:w="6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rPr>
            </w:pPr>
            <w:r w:rsidRPr="00A631B1">
              <w:rPr>
                <w:sz w:val="20"/>
                <w:szCs w:val="20"/>
              </w:rPr>
              <w:t>14,2</w:t>
            </w:r>
          </w:p>
        </w:tc>
        <w:tc>
          <w:tcPr>
            <w:tcW w:w="63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11</w:t>
            </w:r>
          </w:p>
        </w:tc>
      </w:tr>
      <w:tr w:rsidR="00F55E8A" w:rsidRPr="00A631B1" w:rsidTr="00351B32">
        <w:trPr>
          <w:trHeight w:val="660"/>
          <w:tblCellSpacing w:w="0" w:type="dxa"/>
        </w:trPr>
        <w:tc>
          <w:tcPr>
            <w:tcW w:w="559" w:type="dxa"/>
            <w:vMerge/>
            <w:tcBorders>
              <w:left w:val="outset" w:sz="6" w:space="0" w:color="auto"/>
              <w:right w:val="outset" w:sz="6" w:space="0" w:color="auto"/>
            </w:tcBorders>
            <w:vAlign w:val="center"/>
          </w:tcPr>
          <w:p w:rsidR="00F55E8A" w:rsidRPr="00A631B1" w:rsidRDefault="00F55E8A" w:rsidP="00A5290D">
            <w:pPr>
              <w:spacing w:after="0" w:line="276" w:lineRule="auto"/>
              <w:jc w:val="both"/>
              <w:rPr>
                <w:rFonts w:ascii="Times New Roman" w:hAnsi="Times New Roman" w:cs="Times New Roman"/>
                <w:sz w:val="20"/>
                <w:szCs w:val="20"/>
              </w:rPr>
            </w:pPr>
          </w:p>
        </w:tc>
        <w:tc>
          <w:tcPr>
            <w:tcW w:w="2403" w:type="dxa"/>
            <w:vMerge/>
            <w:tcBorders>
              <w:left w:val="outset" w:sz="6" w:space="0" w:color="auto"/>
              <w:right w:val="outset" w:sz="6" w:space="0" w:color="auto"/>
            </w:tcBorders>
            <w:vAlign w:val="center"/>
          </w:tcPr>
          <w:p w:rsidR="00F55E8A" w:rsidRPr="00A631B1" w:rsidRDefault="00F55E8A" w:rsidP="00A5290D">
            <w:pPr>
              <w:spacing w:after="0" w:line="276" w:lineRule="auto"/>
              <w:jc w:val="center"/>
              <w:rPr>
                <w:rFonts w:ascii="Times New Roman" w:hAnsi="Times New Roman" w:cs="Times New Roman"/>
                <w:sz w:val="20"/>
                <w:szCs w:val="20"/>
                <w:lang w:val="mn-MN"/>
              </w:rPr>
            </w:pPr>
          </w:p>
        </w:tc>
        <w:tc>
          <w:tcPr>
            <w:tcW w:w="216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6836F2">
            <w:pPr>
              <w:pStyle w:val="NormalWeb"/>
              <w:spacing w:after="0" w:afterAutospacing="0" w:line="276" w:lineRule="auto"/>
              <w:jc w:val="both"/>
              <w:rPr>
                <w:rFonts w:eastAsiaTheme="minorHAnsi"/>
                <w:sz w:val="20"/>
                <w:szCs w:val="20"/>
                <w:lang w:val="mn-MN"/>
              </w:rPr>
            </w:pPr>
            <w:r>
              <w:rPr>
                <w:rFonts w:eastAsiaTheme="minorHAnsi"/>
                <w:sz w:val="20"/>
                <w:szCs w:val="20"/>
                <w:lang w:val="mn-MN"/>
              </w:rPr>
              <w:t>4.3.</w:t>
            </w:r>
            <w:r w:rsidRPr="00A631B1">
              <w:rPr>
                <w:rFonts w:eastAsiaTheme="minorHAnsi"/>
                <w:sz w:val="20"/>
                <w:szCs w:val="20"/>
                <w:lang w:val="mn-MN"/>
              </w:rPr>
              <w:t xml:space="preserve">Улаанбаатар хот, бусад сууринг дахин төлөвлөх, барилгын </w:t>
            </w:r>
            <w:r w:rsidRPr="00A631B1">
              <w:rPr>
                <w:rFonts w:eastAsiaTheme="minorHAnsi"/>
                <w:sz w:val="20"/>
                <w:szCs w:val="20"/>
                <w:lang w:val="mn-MN"/>
              </w:rPr>
              <w:lastRenderedPageBreak/>
              <w:t>дулаан алдагдлыг  бууруулах</w:t>
            </w:r>
            <w:r w:rsidRPr="00A631B1">
              <w:rPr>
                <w:rStyle w:val="FootnoteReference"/>
                <w:rFonts w:eastAsiaTheme="minorHAnsi"/>
                <w:sz w:val="20"/>
                <w:szCs w:val="20"/>
                <w:lang w:val="mn-MN"/>
              </w:rPr>
              <w:footnoteReference w:id="5"/>
            </w:r>
          </w:p>
        </w:tc>
        <w:tc>
          <w:tcPr>
            <w:tcW w:w="11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lastRenderedPageBreak/>
              <w:t>хувь</w:t>
            </w:r>
          </w:p>
        </w:tc>
        <w:tc>
          <w:tcPr>
            <w:tcW w:w="108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w:t>
            </w:r>
          </w:p>
        </w:tc>
        <w:tc>
          <w:tcPr>
            <w:tcW w:w="7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20</w:t>
            </w:r>
          </w:p>
        </w:tc>
        <w:tc>
          <w:tcPr>
            <w:tcW w:w="6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25</w:t>
            </w:r>
          </w:p>
        </w:tc>
        <w:tc>
          <w:tcPr>
            <w:tcW w:w="63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40</w:t>
            </w:r>
          </w:p>
        </w:tc>
      </w:tr>
      <w:tr w:rsidR="00F55E8A" w:rsidRPr="00A631B1" w:rsidTr="009F07A5">
        <w:trPr>
          <w:trHeight w:val="660"/>
          <w:tblCellSpacing w:w="0" w:type="dxa"/>
        </w:trPr>
        <w:tc>
          <w:tcPr>
            <w:tcW w:w="559" w:type="dxa"/>
            <w:vMerge/>
            <w:tcBorders>
              <w:left w:val="outset" w:sz="6" w:space="0" w:color="auto"/>
              <w:bottom w:val="outset" w:sz="6" w:space="0" w:color="auto"/>
              <w:right w:val="outset" w:sz="6" w:space="0" w:color="auto"/>
            </w:tcBorders>
            <w:vAlign w:val="center"/>
          </w:tcPr>
          <w:p w:rsidR="00F55E8A" w:rsidRPr="00A631B1" w:rsidRDefault="00F55E8A" w:rsidP="00A5290D">
            <w:pPr>
              <w:spacing w:after="0" w:line="276" w:lineRule="auto"/>
              <w:jc w:val="both"/>
              <w:rPr>
                <w:rFonts w:ascii="Times New Roman" w:hAnsi="Times New Roman" w:cs="Times New Roman"/>
                <w:sz w:val="20"/>
                <w:szCs w:val="20"/>
              </w:rPr>
            </w:pPr>
          </w:p>
        </w:tc>
        <w:tc>
          <w:tcPr>
            <w:tcW w:w="2403" w:type="dxa"/>
            <w:vMerge/>
            <w:tcBorders>
              <w:left w:val="outset" w:sz="6" w:space="0" w:color="auto"/>
              <w:bottom w:val="outset" w:sz="6" w:space="0" w:color="auto"/>
              <w:right w:val="outset" w:sz="6" w:space="0" w:color="auto"/>
            </w:tcBorders>
            <w:vAlign w:val="center"/>
          </w:tcPr>
          <w:p w:rsidR="00F55E8A" w:rsidRPr="00A631B1" w:rsidRDefault="00F55E8A" w:rsidP="00A5290D">
            <w:pPr>
              <w:spacing w:after="0" w:line="276" w:lineRule="auto"/>
              <w:jc w:val="center"/>
              <w:rPr>
                <w:rFonts w:ascii="Times New Roman" w:hAnsi="Times New Roman" w:cs="Times New Roman"/>
                <w:sz w:val="20"/>
                <w:szCs w:val="20"/>
                <w:lang w:val="mn-MN"/>
              </w:rPr>
            </w:pPr>
          </w:p>
        </w:tc>
        <w:tc>
          <w:tcPr>
            <w:tcW w:w="216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6836F2">
            <w:pPr>
              <w:pStyle w:val="NormalWeb"/>
              <w:spacing w:after="0" w:afterAutospacing="0" w:line="276" w:lineRule="auto"/>
              <w:jc w:val="both"/>
              <w:rPr>
                <w:rFonts w:eastAsia="Arial"/>
                <w:color w:val="000000"/>
                <w:sz w:val="20"/>
                <w:szCs w:val="20"/>
                <w:lang w:val="mn-MN" w:eastAsia="mn-MN" w:bidi="mn-MN"/>
              </w:rPr>
            </w:pPr>
            <w:r>
              <w:rPr>
                <w:rFonts w:eastAsia="Arial"/>
                <w:color w:val="000000"/>
                <w:sz w:val="20"/>
                <w:szCs w:val="20"/>
                <w:lang w:val="mn-MN" w:eastAsia="mn-MN" w:bidi="mn-MN"/>
              </w:rPr>
              <w:t>4.4.</w:t>
            </w:r>
            <w:r w:rsidRPr="00A631B1">
              <w:rPr>
                <w:rFonts w:eastAsia="Arial"/>
                <w:color w:val="000000"/>
                <w:sz w:val="20"/>
                <w:szCs w:val="20"/>
                <w:lang w:val="mn-MN" w:eastAsia="mn-MN" w:bidi="mn-MN"/>
              </w:rPr>
              <w:t>Инженерийн дэд бүтцийг ухаалаг системд холбогдсон хот, аймаг</w:t>
            </w:r>
          </w:p>
        </w:tc>
        <w:tc>
          <w:tcPr>
            <w:tcW w:w="11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тоо</w:t>
            </w:r>
          </w:p>
        </w:tc>
        <w:tc>
          <w:tcPr>
            <w:tcW w:w="108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w:t>
            </w:r>
          </w:p>
        </w:tc>
        <w:tc>
          <w:tcPr>
            <w:tcW w:w="7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2</w:t>
            </w:r>
          </w:p>
        </w:tc>
        <w:tc>
          <w:tcPr>
            <w:tcW w:w="67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10</w:t>
            </w:r>
          </w:p>
        </w:tc>
        <w:tc>
          <w:tcPr>
            <w:tcW w:w="630" w:type="dxa"/>
            <w:tcBorders>
              <w:top w:val="outset" w:sz="6" w:space="0" w:color="auto"/>
              <w:left w:val="outset" w:sz="6" w:space="0" w:color="auto"/>
              <w:bottom w:val="outset" w:sz="6" w:space="0" w:color="auto"/>
              <w:right w:val="outset" w:sz="6" w:space="0" w:color="auto"/>
            </w:tcBorders>
            <w:vAlign w:val="center"/>
          </w:tcPr>
          <w:p w:rsidR="00F55E8A" w:rsidRPr="00A631B1" w:rsidRDefault="00F55E8A" w:rsidP="00A5290D">
            <w:pPr>
              <w:pStyle w:val="NormalWeb"/>
              <w:spacing w:after="0" w:afterAutospacing="0" w:line="276" w:lineRule="auto"/>
              <w:jc w:val="center"/>
              <w:rPr>
                <w:sz w:val="20"/>
                <w:szCs w:val="20"/>
                <w:lang w:val="mn-MN"/>
              </w:rPr>
            </w:pPr>
            <w:r w:rsidRPr="00A631B1">
              <w:rPr>
                <w:sz w:val="20"/>
                <w:szCs w:val="20"/>
                <w:lang w:val="mn-MN"/>
              </w:rPr>
              <w:t>10</w:t>
            </w:r>
          </w:p>
        </w:tc>
      </w:tr>
      <w:tr w:rsidR="00C52247" w:rsidRPr="00A631B1" w:rsidTr="009F07A5">
        <w:trPr>
          <w:trHeight w:val="660"/>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C52247" w:rsidRPr="009F07A5" w:rsidRDefault="00C52247" w:rsidP="00A5290D">
            <w:pPr>
              <w:spacing w:after="0" w:line="276" w:lineRule="auto"/>
              <w:jc w:val="both"/>
              <w:rPr>
                <w:rFonts w:ascii="Times New Roman" w:hAnsi="Times New Roman" w:cs="Times New Roman"/>
                <w:sz w:val="20"/>
                <w:szCs w:val="20"/>
              </w:rPr>
            </w:pPr>
            <w:r w:rsidRPr="00A631B1">
              <w:rPr>
                <w:rFonts w:ascii="Times New Roman" w:hAnsi="Times New Roman" w:cs="Times New Roman"/>
                <w:sz w:val="20"/>
                <w:szCs w:val="20"/>
                <w:lang w:val="mn-MN"/>
              </w:rPr>
              <w:t>5</w:t>
            </w:r>
            <w:r w:rsidR="009F07A5">
              <w:rPr>
                <w:rFonts w:ascii="Times New Roman" w:hAnsi="Times New Roman" w:cs="Times New Roman"/>
                <w:sz w:val="20"/>
                <w:szCs w:val="20"/>
              </w:rPr>
              <w:t>.</w:t>
            </w:r>
          </w:p>
        </w:tc>
        <w:tc>
          <w:tcPr>
            <w:tcW w:w="2403" w:type="dxa"/>
            <w:vMerge w:val="restart"/>
            <w:tcBorders>
              <w:top w:val="outset" w:sz="6" w:space="0" w:color="auto"/>
              <w:left w:val="outset" w:sz="6" w:space="0" w:color="auto"/>
              <w:right w:val="outset" w:sz="6" w:space="0" w:color="auto"/>
            </w:tcBorders>
            <w:vAlign w:val="center"/>
          </w:tcPr>
          <w:p w:rsidR="00C52247" w:rsidRPr="00A631B1" w:rsidRDefault="009F07A5" w:rsidP="00A5290D">
            <w:pPr>
              <w:spacing w:after="0" w:line="276" w:lineRule="auto"/>
              <w:jc w:val="both"/>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FB1">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Ашиглалт,  үйлчилгээний үнэ тарифыг өөрийн өртөг, зардлаас нь хамааруулж тогтоох, үндэслэлийг сайжруулах, хөрөнгө оруулалтын төлөвлөлтийг бодитой болгох, салбарын байгууллагуудын чадавх</w:t>
            </w:r>
            <w:r>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бие даасан байдлыг бэхжүүлэх.</w:t>
            </w:r>
          </w:p>
        </w:tc>
        <w:tc>
          <w:tcPr>
            <w:tcW w:w="2160" w:type="dxa"/>
            <w:tcBorders>
              <w:top w:val="outset" w:sz="6" w:space="0" w:color="auto"/>
              <w:left w:val="outset" w:sz="6" w:space="0" w:color="auto"/>
              <w:bottom w:val="outset" w:sz="6" w:space="0" w:color="auto"/>
              <w:right w:val="outset" w:sz="6" w:space="0" w:color="auto"/>
            </w:tcBorders>
            <w:vAlign w:val="center"/>
          </w:tcPr>
          <w:p w:rsidR="00C52247" w:rsidRPr="00A631B1" w:rsidRDefault="005C6A3E" w:rsidP="006836F2">
            <w:pPr>
              <w:pStyle w:val="NormalWeb"/>
              <w:spacing w:after="0" w:afterAutospacing="0" w:line="276" w:lineRule="auto"/>
              <w:jc w:val="both"/>
              <w:rPr>
                <w:rFonts w:eastAsia="Arial"/>
                <w:color w:val="000000"/>
                <w:sz w:val="20"/>
                <w:szCs w:val="20"/>
                <w:lang w:val="mn-MN" w:eastAsia="mn-MN" w:bidi="mn-MN"/>
              </w:rPr>
            </w:pPr>
            <w:r>
              <w:rPr>
                <w:rFonts w:eastAsia="Arial"/>
                <w:color w:val="000000"/>
                <w:sz w:val="20"/>
                <w:szCs w:val="20"/>
                <w:lang w:val="mn-MN" w:eastAsia="mn-MN" w:bidi="mn-MN"/>
              </w:rPr>
              <w:t>5.1.</w:t>
            </w:r>
            <w:r w:rsidR="00C52247" w:rsidRPr="00A631B1">
              <w:rPr>
                <w:rFonts w:eastAsia="Arial"/>
                <w:color w:val="000000"/>
                <w:sz w:val="20"/>
                <w:szCs w:val="20"/>
                <w:lang w:val="mn-MN" w:eastAsia="mn-MN" w:bidi="mn-MN"/>
              </w:rPr>
              <w:t xml:space="preserve">Ус хангамжийн эх үүсвэрийн гүний худаг, өргөлтийн шахуургын суурилагдсан хүчин чадал, дамжуулах </w:t>
            </w:r>
            <w:r>
              <w:rPr>
                <w:rFonts w:eastAsia="Arial"/>
                <w:color w:val="000000"/>
                <w:sz w:val="20"/>
                <w:szCs w:val="20"/>
                <w:lang w:val="mn-MN" w:eastAsia="mn-MN" w:bidi="mn-MN"/>
              </w:rPr>
              <w:t>5.2.</w:t>
            </w:r>
            <w:r w:rsidR="00C52247" w:rsidRPr="00A631B1">
              <w:rPr>
                <w:rFonts w:eastAsia="Arial"/>
                <w:color w:val="000000"/>
                <w:sz w:val="20"/>
                <w:szCs w:val="20"/>
                <w:lang w:val="mn-MN" w:eastAsia="mn-MN" w:bidi="mn-MN"/>
              </w:rPr>
              <w:t>шугамын нэвтрүүлэх чадварын нөөцийг нэмэгдүүлэх</w:t>
            </w:r>
          </w:p>
        </w:tc>
        <w:tc>
          <w:tcPr>
            <w:tcW w:w="117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5</w:t>
            </w:r>
          </w:p>
        </w:tc>
        <w:tc>
          <w:tcPr>
            <w:tcW w:w="77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10</w:t>
            </w:r>
          </w:p>
        </w:tc>
        <w:tc>
          <w:tcPr>
            <w:tcW w:w="67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15</w:t>
            </w:r>
          </w:p>
        </w:tc>
        <w:tc>
          <w:tcPr>
            <w:tcW w:w="63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20</w:t>
            </w:r>
          </w:p>
        </w:tc>
      </w:tr>
      <w:tr w:rsidR="00C52247" w:rsidRPr="00A631B1" w:rsidTr="009F07A5">
        <w:trPr>
          <w:trHeight w:val="1425"/>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spacing w:after="0" w:line="276" w:lineRule="auto"/>
              <w:jc w:val="both"/>
              <w:rPr>
                <w:rFonts w:ascii="Times New Roman" w:hAnsi="Times New Roman" w:cs="Times New Roman"/>
                <w:sz w:val="20"/>
                <w:szCs w:val="20"/>
                <w:lang w:val="mn-MN"/>
              </w:rPr>
            </w:pPr>
          </w:p>
        </w:tc>
        <w:tc>
          <w:tcPr>
            <w:tcW w:w="2403" w:type="dxa"/>
            <w:vMerge/>
            <w:tcBorders>
              <w:left w:val="outset" w:sz="6" w:space="0" w:color="auto"/>
              <w:bottom w:val="outset" w:sz="6" w:space="0" w:color="auto"/>
              <w:right w:val="outset" w:sz="6" w:space="0" w:color="auto"/>
            </w:tcBorders>
            <w:vAlign w:val="center"/>
          </w:tcPr>
          <w:p w:rsidR="00C52247" w:rsidRPr="00A631B1" w:rsidRDefault="00C52247" w:rsidP="00A5290D">
            <w:pPr>
              <w:spacing w:after="0" w:line="276" w:lineRule="auto"/>
              <w:jc w:val="both"/>
              <w:rPr>
                <w:rFonts w:ascii="Times New Roman" w:hAnsi="Times New Roman" w:cs="Times New Roman"/>
                <w:sz w:val="20"/>
                <w:szCs w:val="20"/>
                <w:lang w:val="mn-MN"/>
              </w:rPr>
            </w:pPr>
          </w:p>
        </w:tc>
        <w:tc>
          <w:tcPr>
            <w:tcW w:w="2160" w:type="dxa"/>
            <w:tcBorders>
              <w:top w:val="outset" w:sz="6" w:space="0" w:color="auto"/>
              <w:left w:val="outset" w:sz="6" w:space="0" w:color="auto"/>
              <w:bottom w:val="outset" w:sz="6" w:space="0" w:color="auto"/>
              <w:right w:val="outset" w:sz="6" w:space="0" w:color="auto"/>
            </w:tcBorders>
            <w:vAlign w:val="center"/>
          </w:tcPr>
          <w:p w:rsidR="00C52247" w:rsidRPr="00A631B1" w:rsidRDefault="005C6A3E" w:rsidP="006836F2">
            <w:pPr>
              <w:pStyle w:val="NormalWeb"/>
              <w:spacing w:after="0" w:afterAutospacing="0" w:line="276" w:lineRule="auto"/>
              <w:jc w:val="both"/>
              <w:rPr>
                <w:rFonts w:eastAsia="Arial"/>
                <w:color w:val="000000"/>
                <w:sz w:val="20"/>
                <w:szCs w:val="20"/>
                <w:lang w:val="mn-MN" w:eastAsia="mn-MN" w:bidi="mn-MN"/>
              </w:rPr>
            </w:pPr>
            <w:r>
              <w:rPr>
                <w:rFonts w:eastAsia="Arial"/>
                <w:color w:val="000000"/>
                <w:sz w:val="20"/>
                <w:szCs w:val="20"/>
                <w:lang w:val="mn-MN" w:eastAsia="mn-MN" w:bidi="mn-MN"/>
              </w:rPr>
              <w:t>5.3.</w:t>
            </w:r>
            <w:r w:rsidR="00C52247" w:rsidRPr="00A631B1">
              <w:rPr>
                <w:rFonts w:eastAsia="Arial"/>
                <w:color w:val="000000"/>
                <w:sz w:val="20"/>
                <w:szCs w:val="20"/>
                <w:lang w:val="mn-MN" w:eastAsia="mn-MN" w:bidi="mn-MN"/>
              </w:rPr>
              <w:t>Инженерийн дэд бүтцийн хангамжийн түвшин</w:t>
            </w:r>
          </w:p>
        </w:tc>
        <w:tc>
          <w:tcPr>
            <w:tcW w:w="117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30</w:t>
            </w:r>
          </w:p>
        </w:tc>
        <w:tc>
          <w:tcPr>
            <w:tcW w:w="77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35</w:t>
            </w:r>
          </w:p>
        </w:tc>
        <w:tc>
          <w:tcPr>
            <w:tcW w:w="67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40</w:t>
            </w:r>
          </w:p>
        </w:tc>
        <w:tc>
          <w:tcPr>
            <w:tcW w:w="630" w:type="dxa"/>
            <w:tcBorders>
              <w:top w:val="outset" w:sz="6" w:space="0" w:color="auto"/>
              <w:left w:val="outset" w:sz="6" w:space="0" w:color="auto"/>
              <w:bottom w:val="outset" w:sz="6" w:space="0" w:color="auto"/>
              <w:right w:val="outset" w:sz="6" w:space="0" w:color="auto"/>
            </w:tcBorders>
            <w:vAlign w:val="center"/>
          </w:tcPr>
          <w:p w:rsidR="00C52247" w:rsidRPr="00A631B1" w:rsidRDefault="00C52247" w:rsidP="00A5290D">
            <w:pPr>
              <w:pStyle w:val="NormalWeb"/>
              <w:spacing w:after="0" w:afterAutospacing="0" w:line="276" w:lineRule="auto"/>
              <w:jc w:val="center"/>
              <w:rPr>
                <w:sz w:val="20"/>
                <w:szCs w:val="20"/>
                <w:lang w:val="mn-MN"/>
              </w:rPr>
            </w:pPr>
            <w:r w:rsidRPr="00A631B1">
              <w:rPr>
                <w:sz w:val="20"/>
                <w:szCs w:val="20"/>
                <w:lang w:val="mn-MN"/>
              </w:rPr>
              <w:t>60</w:t>
            </w:r>
          </w:p>
        </w:tc>
      </w:tr>
      <w:tr w:rsidR="009F07A5" w:rsidRPr="00A631B1" w:rsidTr="009F07A5">
        <w:trPr>
          <w:trHeight w:val="660"/>
          <w:tblCellSpacing w:w="0" w:type="dxa"/>
        </w:trPr>
        <w:tc>
          <w:tcPr>
            <w:tcW w:w="559" w:type="dxa"/>
            <w:vMerge w:val="restart"/>
            <w:tcBorders>
              <w:top w:val="outset" w:sz="6" w:space="0" w:color="auto"/>
              <w:left w:val="outset" w:sz="6" w:space="0" w:color="auto"/>
              <w:right w:val="outset" w:sz="6" w:space="0" w:color="auto"/>
            </w:tcBorders>
            <w:vAlign w:val="center"/>
          </w:tcPr>
          <w:p w:rsidR="009F07A5" w:rsidRPr="00A631B1" w:rsidRDefault="009F07A5" w:rsidP="00A5290D">
            <w:pPr>
              <w:spacing w:after="0" w:line="276" w:lineRule="auto"/>
              <w:jc w:val="both"/>
              <w:rPr>
                <w:rFonts w:ascii="Times New Roman" w:hAnsi="Times New Roman" w:cs="Times New Roman"/>
                <w:sz w:val="20"/>
                <w:szCs w:val="20"/>
                <w:lang w:val="mn-MN"/>
              </w:rPr>
            </w:pPr>
            <w:r w:rsidRPr="00A631B1">
              <w:rPr>
                <w:rFonts w:ascii="Times New Roman" w:hAnsi="Times New Roman" w:cs="Times New Roman"/>
                <w:sz w:val="20"/>
                <w:szCs w:val="20"/>
                <w:lang w:val="mn-MN"/>
              </w:rPr>
              <w:t>6</w:t>
            </w:r>
          </w:p>
        </w:tc>
        <w:tc>
          <w:tcPr>
            <w:tcW w:w="2403" w:type="dxa"/>
            <w:vMerge w:val="restart"/>
            <w:tcBorders>
              <w:top w:val="outset" w:sz="6" w:space="0" w:color="auto"/>
              <w:left w:val="outset" w:sz="6" w:space="0" w:color="auto"/>
              <w:right w:val="outset" w:sz="6" w:space="0" w:color="auto"/>
            </w:tcBorders>
            <w:vAlign w:val="center"/>
          </w:tcPr>
          <w:p w:rsidR="009F07A5" w:rsidRPr="00A631B1" w:rsidRDefault="009F07A5" w:rsidP="00A5290D">
            <w:pPr>
              <w:spacing w:after="0" w:line="276" w:lineRule="auto"/>
              <w:jc w:val="both"/>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07A5" w:rsidRPr="00A631B1" w:rsidRDefault="009F07A5" w:rsidP="00A5290D">
            <w:pPr>
              <w:spacing w:after="0" w:line="276" w:lineRule="auto"/>
              <w:jc w:val="both"/>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07A5" w:rsidRPr="00A631B1" w:rsidRDefault="009F07A5" w:rsidP="00A5290D">
            <w:pPr>
              <w:spacing w:after="0" w:line="276" w:lineRule="auto"/>
              <w:jc w:val="both"/>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07A5" w:rsidRPr="00A631B1" w:rsidRDefault="009F07A5" w:rsidP="00A5290D">
            <w:pPr>
              <w:spacing w:after="0" w:line="276" w:lineRule="auto"/>
              <w:jc w:val="both"/>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FB1">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Экологи, эдийн засаг, нийгмийн үр ашиг бүхий өрсөлдөх чадвартай ашиглалт, үйлчилгээ, хөрөнгө оруулалтыг дэмжих замаар хүн амын ус хангамж, ариун цэврийн байгууламжийн хүртээмжийг нэмэгдүүлэх. </w:t>
            </w:r>
          </w:p>
        </w:tc>
        <w:tc>
          <w:tcPr>
            <w:tcW w:w="216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6836F2">
            <w:pPr>
              <w:pStyle w:val="NormalWeb"/>
              <w:spacing w:after="0" w:afterAutospacing="0" w:line="276" w:lineRule="auto"/>
              <w:jc w:val="both"/>
              <w:rPr>
                <w:sz w:val="20"/>
                <w:szCs w:val="20"/>
                <w:lang w:val="mn-MN"/>
              </w:rPr>
            </w:pPr>
            <w:r>
              <w:rPr>
                <w:sz w:val="20"/>
                <w:szCs w:val="20"/>
                <w:lang w:val="mn-MN"/>
              </w:rPr>
              <w:t>6.1.</w:t>
            </w:r>
            <w:r w:rsidRPr="00A631B1">
              <w:rPr>
                <w:sz w:val="20"/>
                <w:szCs w:val="20"/>
                <w:lang w:val="mn-MN"/>
              </w:rPr>
              <w:t xml:space="preserve">Баталгаат ундны усаар </w:t>
            </w:r>
            <w:r w:rsidRPr="00A631B1">
              <w:rPr>
                <w:b/>
                <w:sz w:val="20"/>
                <w:szCs w:val="20"/>
                <w:lang w:val="mn-MN"/>
              </w:rPr>
              <w:t>хангагдах хүн</w:t>
            </w:r>
            <w:r w:rsidRPr="00A631B1">
              <w:rPr>
                <w:sz w:val="20"/>
                <w:szCs w:val="20"/>
                <w:lang w:val="mn-MN"/>
              </w:rPr>
              <w:t xml:space="preserve"> амын эзлэх хувь</w:t>
            </w:r>
            <w:r w:rsidRPr="00A631B1">
              <w:rPr>
                <w:rStyle w:val="FootnoteReference"/>
                <w:sz w:val="20"/>
                <w:szCs w:val="20"/>
                <w:lang w:val="mn-MN"/>
              </w:rPr>
              <w:footnoteReference w:id="6"/>
            </w:r>
          </w:p>
        </w:tc>
        <w:tc>
          <w:tcPr>
            <w:tcW w:w="11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rPr>
                <w:sz w:val="20"/>
                <w:szCs w:val="20"/>
                <w:lang w:val="mn-MN"/>
              </w:rPr>
            </w:pPr>
            <w:r w:rsidRPr="00A631B1">
              <w:rPr>
                <w:sz w:val="20"/>
                <w:szCs w:val="20"/>
                <w:lang w:val="mn-MN"/>
              </w:rPr>
              <w:t xml:space="preserve">       65,2</w:t>
            </w:r>
          </w:p>
        </w:tc>
        <w:tc>
          <w:tcPr>
            <w:tcW w:w="7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80</w:t>
            </w:r>
          </w:p>
        </w:tc>
        <w:tc>
          <w:tcPr>
            <w:tcW w:w="6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85</w:t>
            </w:r>
          </w:p>
        </w:tc>
        <w:tc>
          <w:tcPr>
            <w:tcW w:w="63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90</w:t>
            </w:r>
          </w:p>
        </w:tc>
      </w:tr>
      <w:tr w:rsidR="009F07A5" w:rsidRPr="00A631B1" w:rsidTr="009F07A5">
        <w:trPr>
          <w:trHeight w:val="1011"/>
          <w:tblCellSpacing w:w="0" w:type="dxa"/>
        </w:trPr>
        <w:tc>
          <w:tcPr>
            <w:tcW w:w="559" w:type="dxa"/>
            <w:vMerge/>
            <w:tcBorders>
              <w:left w:val="outset" w:sz="6" w:space="0" w:color="auto"/>
              <w:right w:val="outset" w:sz="6" w:space="0" w:color="auto"/>
            </w:tcBorders>
            <w:vAlign w:val="center"/>
          </w:tcPr>
          <w:p w:rsidR="009F07A5" w:rsidRPr="00A631B1" w:rsidRDefault="009F07A5" w:rsidP="00A5290D">
            <w:pPr>
              <w:spacing w:after="0" w:line="276" w:lineRule="auto"/>
              <w:jc w:val="both"/>
              <w:rPr>
                <w:rFonts w:ascii="Times New Roman" w:hAnsi="Times New Roman" w:cs="Times New Roman"/>
                <w:sz w:val="20"/>
                <w:szCs w:val="20"/>
              </w:rPr>
            </w:pPr>
          </w:p>
        </w:tc>
        <w:tc>
          <w:tcPr>
            <w:tcW w:w="2403" w:type="dxa"/>
            <w:vMerge/>
            <w:tcBorders>
              <w:left w:val="outset" w:sz="6" w:space="0" w:color="auto"/>
              <w:right w:val="outset" w:sz="6" w:space="0" w:color="auto"/>
            </w:tcBorders>
            <w:vAlign w:val="center"/>
          </w:tcPr>
          <w:p w:rsidR="009F07A5" w:rsidRPr="00A631B1" w:rsidRDefault="009F07A5" w:rsidP="00A5290D">
            <w:pPr>
              <w:spacing w:after="0" w:line="276" w:lineRule="auto"/>
              <w:jc w:val="center"/>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6836F2">
            <w:pPr>
              <w:pStyle w:val="NormalWeb"/>
              <w:spacing w:after="0" w:afterAutospacing="0" w:line="276" w:lineRule="auto"/>
              <w:jc w:val="both"/>
              <w:rPr>
                <w:sz w:val="20"/>
                <w:szCs w:val="20"/>
                <w:lang w:val="mn-MN"/>
              </w:rPr>
            </w:pPr>
            <w:r>
              <w:rPr>
                <w:sz w:val="20"/>
                <w:szCs w:val="20"/>
                <w:lang w:val="mn-MN"/>
              </w:rPr>
              <w:t>6.2.</w:t>
            </w:r>
            <w:r w:rsidRPr="00A631B1">
              <w:rPr>
                <w:sz w:val="20"/>
                <w:szCs w:val="20"/>
                <w:lang w:val="mn-MN"/>
              </w:rPr>
              <w:t xml:space="preserve">Сайжруулсан ариун цэврийн байгууламжид хамрагдах хүн амын эзлэх хувь </w:t>
            </w:r>
            <w:r w:rsidRPr="00A631B1">
              <w:rPr>
                <w:rStyle w:val="FootnoteReference"/>
                <w:sz w:val="20"/>
                <w:szCs w:val="20"/>
                <w:lang w:val="mn-MN"/>
              </w:rPr>
              <w:footnoteReference w:id="7"/>
            </w:r>
          </w:p>
        </w:tc>
        <w:tc>
          <w:tcPr>
            <w:tcW w:w="11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41,1</w:t>
            </w:r>
          </w:p>
        </w:tc>
        <w:tc>
          <w:tcPr>
            <w:tcW w:w="7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45</w:t>
            </w:r>
          </w:p>
        </w:tc>
        <w:tc>
          <w:tcPr>
            <w:tcW w:w="6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50</w:t>
            </w:r>
          </w:p>
        </w:tc>
        <w:tc>
          <w:tcPr>
            <w:tcW w:w="63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60</w:t>
            </w:r>
          </w:p>
        </w:tc>
      </w:tr>
      <w:tr w:rsidR="009F07A5" w:rsidRPr="00A631B1" w:rsidTr="009F07A5">
        <w:trPr>
          <w:trHeight w:val="660"/>
          <w:tblCellSpacing w:w="0" w:type="dxa"/>
        </w:trPr>
        <w:tc>
          <w:tcPr>
            <w:tcW w:w="559" w:type="dxa"/>
            <w:vMerge/>
            <w:tcBorders>
              <w:left w:val="outset" w:sz="6" w:space="0" w:color="auto"/>
              <w:right w:val="outset" w:sz="6" w:space="0" w:color="auto"/>
            </w:tcBorders>
            <w:vAlign w:val="center"/>
          </w:tcPr>
          <w:p w:rsidR="009F07A5" w:rsidRPr="00A631B1" w:rsidRDefault="009F07A5" w:rsidP="00A5290D">
            <w:pPr>
              <w:spacing w:after="0" w:line="276" w:lineRule="auto"/>
              <w:jc w:val="both"/>
              <w:rPr>
                <w:rFonts w:ascii="Times New Roman" w:hAnsi="Times New Roman" w:cs="Times New Roman"/>
                <w:sz w:val="20"/>
                <w:szCs w:val="20"/>
              </w:rPr>
            </w:pPr>
          </w:p>
        </w:tc>
        <w:tc>
          <w:tcPr>
            <w:tcW w:w="2403" w:type="dxa"/>
            <w:vMerge/>
            <w:tcBorders>
              <w:left w:val="outset" w:sz="6" w:space="0" w:color="auto"/>
              <w:right w:val="outset" w:sz="6" w:space="0" w:color="auto"/>
            </w:tcBorders>
            <w:vAlign w:val="center"/>
          </w:tcPr>
          <w:p w:rsidR="009F07A5" w:rsidRPr="00A631B1" w:rsidRDefault="009F07A5" w:rsidP="00A5290D">
            <w:pPr>
              <w:spacing w:after="0" w:line="276" w:lineRule="auto"/>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6836F2">
            <w:pPr>
              <w:pStyle w:val="NormalWeb"/>
              <w:spacing w:after="0" w:afterAutospacing="0" w:line="276" w:lineRule="auto"/>
              <w:jc w:val="both"/>
              <w:rPr>
                <w:sz w:val="20"/>
                <w:szCs w:val="20"/>
                <w:lang w:val="mn-MN"/>
              </w:rPr>
            </w:pPr>
            <w:r>
              <w:rPr>
                <w:sz w:val="20"/>
                <w:szCs w:val="20"/>
                <w:lang w:val="mn-MN"/>
              </w:rPr>
              <w:t>6,3.</w:t>
            </w:r>
            <w:r w:rsidRPr="00A631B1">
              <w:rPr>
                <w:sz w:val="20"/>
                <w:szCs w:val="20"/>
                <w:lang w:val="mn-MN"/>
              </w:rPr>
              <w:t>Гадаргуугийн усны эх үүсвэрийг хот, суурины хүн амын ус хангамжид ашиглах хэмжээ</w:t>
            </w:r>
          </w:p>
        </w:tc>
        <w:tc>
          <w:tcPr>
            <w:tcW w:w="11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0</w:t>
            </w:r>
          </w:p>
        </w:tc>
        <w:tc>
          <w:tcPr>
            <w:tcW w:w="7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1</w:t>
            </w:r>
          </w:p>
        </w:tc>
        <w:tc>
          <w:tcPr>
            <w:tcW w:w="6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3</w:t>
            </w:r>
          </w:p>
        </w:tc>
        <w:tc>
          <w:tcPr>
            <w:tcW w:w="63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5</w:t>
            </w:r>
          </w:p>
        </w:tc>
      </w:tr>
      <w:tr w:rsidR="009F07A5" w:rsidRPr="00A631B1" w:rsidTr="009F07A5">
        <w:trPr>
          <w:trHeight w:val="660"/>
          <w:tblCellSpacing w:w="0" w:type="dxa"/>
        </w:trPr>
        <w:tc>
          <w:tcPr>
            <w:tcW w:w="559" w:type="dxa"/>
            <w:vMerge/>
            <w:tcBorders>
              <w:left w:val="outset" w:sz="6" w:space="0" w:color="auto"/>
              <w:right w:val="outset" w:sz="6" w:space="0" w:color="auto"/>
            </w:tcBorders>
            <w:vAlign w:val="center"/>
          </w:tcPr>
          <w:p w:rsidR="009F07A5" w:rsidRPr="00A631B1" w:rsidRDefault="009F07A5" w:rsidP="00A5290D">
            <w:pPr>
              <w:spacing w:after="0" w:line="276" w:lineRule="auto"/>
              <w:jc w:val="both"/>
              <w:rPr>
                <w:rFonts w:ascii="Times New Roman" w:hAnsi="Times New Roman" w:cs="Times New Roman"/>
                <w:sz w:val="20"/>
                <w:szCs w:val="20"/>
              </w:rPr>
            </w:pPr>
          </w:p>
        </w:tc>
        <w:tc>
          <w:tcPr>
            <w:tcW w:w="2403" w:type="dxa"/>
            <w:vMerge/>
            <w:tcBorders>
              <w:left w:val="outset" w:sz="6" w:space="0" w:color="auto"/>
              <w:right w:val="outset" w:sz="6" w:space="0" w:color="auto"/>
            </w:tcBorders>
            <w:vAlign w:val="center"/>
          </w:tcPr>
          <w:p w:rsidR="009F07A5" w:rsidRPr="00A631B1" w:rsidRDefault="009F07A5" w:rsidP="00A5290D">
            <w:pPr>
              <w:spacing w:after="0" w:line="276" w:lineRule="auto"/>
              <w:jc w:val="center"/>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6836F2">
            <w:pPr>
              <w:pStyle w:val="NormalWeb"/>
              <w:spacing w:after="0" w:afterAutospacing="0" w:line="276" w:lineRule="auto"/>
              <w:jc w:val="both"/>
              <w:rPr>
                <w:sz w:val="20"/>
                <w:szCs w:val="20"/>
                <w:lang w:val="mn-MN"/>
              </w:rPr>
            </w:pPr>
            <w:r>
              <w:rPr>
                <w:sz w:val="20"/>
                <w:szCs w:val="20"/>
                <w:lang w:val="mn-MN"/>
              </w:rPr>
              <w:t>6.4.</w:t>
            </w:r>
            <w:r w:rsidRPr="00A631B1">
              <w:rPr>
                <w:sz w:val="20"/>
                <w:szCs w:val="20"/>
                <w:lang w:val="mn-MN"/>
              </w:rPr>
              <w:t xml:space="preserve">Хог хаягдлыг дахин боловсруулах ,  нийт хог хаягдалд  эзлэх хувь хэмжээ </w:t>
            </w:r>
            <w:r w:rsidRPr="00A631B1">
              <w:rPr>
                <w:rStyle w:val="FootnoteReference"/>
                <w:sz w:val="20"/>
                <w:szCs w:val="20"/>
                <w:lang w:val="mn-MN"/>
              </w:rPr>
              <w:footnoteReference w:id="8"/>
            </w:r>
          </w:p>
        </w:tc>
        <w:tc>
          <w:tcPr>
            <w:tcW w:w="11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w:t>
            </w:r>
          </w:p>
        </w:tc>
        <w:tc>
          <w:tcPr>
            <w:tcW w:w="7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20</w:t>
            </w:r>
          </w:p>
        </w:tc>
        <w:tc>
          <w:tcPr>
            <w:tcW w:w="6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30</w:t>
            </w:r>
          </w:p>
        </w:tc>
        <w:tc>
          <w:tcPr>
            <w:tcW w:w="63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40</w:t>
            </w:r>
          </w:p>
        </w:tc>
      </w:tr>
      <w:tr w:rsidR="009F07A5" w:rsidRPr="00A631B1" w:rsidTr="009F07A5">
        <w:trPr>
          <w:trHeight w:val="660"/>
          <w:tblCellSpacing w:w="0" w:type="dxa"/>
        </w:trPr>
        <w:tc>
          <w:tcPr>
            <w:tcW w:w="559" w:type="dxa"/>
            <w:vMerge/>
            <w:tcBorders>
              <w:left w:val="outset" w:sz="6" w:space="0" w:color="auto"/>
              <w:right w:val="outset" w:sz="6" w:space="0" w:color="auto"/>
            </w:tcBorders>
            <w:vAlign w:val="center"/>
          </w:tcPr>
          <w:p w:rsidR="009F07A5" w:rsidRPr="00A631B1" w:rsidRDefault="009F07A5" w:rsidP="00A5290D">
            <w:pPr>
              <w:spacing w:after="0" w:line="276" w:lineRule="auto"/>
              <w:jc w:val="both"/>
              <w:rPr>
                <w:rFonts w:ascii="Times New Roman" w:hAnsi="Times New Roman" w:cs="Times New Roman"/>
                <w:sz w:val="20"/>
                <w:szCs w:val="20"/>
              </w:rPr>
            </w:pPr>
          </w:p>
        </w:tc>
        <w:tc>
          <w:tcPr>
            <w:tcW w:w="2403" w:type="dxa"/>
            <w:vMerge/>
            <w:tcBorders>
              <w:left w:val="outset" w:sz="6" w:space="0" w:color="auto"/>
              <w:right w:val="outset" w:sz="6" w:space="0" w:color="auto"/>
            </w:tcBorders>
            <w:vAlign w:val="center"/>
          </w:tcPr>
          <w:p w:rsidR="009F07A5" w:rsidRPr="00A631B1" w:rsidRDefault="009F07A5" w:rsidP="00A5290D">
            <w:pPr>
              <w:spacing w:after="0" w:line="276" w:lineRule="auto"/>
              <w:jc w:val="center"/>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6836F2">
            <w:pPr>
              <w:pStyle w:val="NormalWeb"/>
              <w:spacing w:after="0" w:afterAutospacing="0" w:line="276" w:lineRule="auto"/>
              <w:jc w:val="both"/>
              <w:rPr>
                <w:sz w:val="20"/>
                <w:szCs w:val="20"/>
                <w:lang w:val="mn-MN"/>
              </w:rPr>
            </w:pPr>
            <w:r>
              <w:rPr>
                <w:rFonts w:eastAsiaTheme="minorHAnsi"/>
                <w:sz w:val="20"/>
                <w:szCs w:val="20"/>
                <w:lang w:val="mn-MN"/>
              </w:rPr>
              <w:t>6.5.</w:t>
            </w:r>
            <w:r w:rsidRPr="00A631B1">
              <w:rPr>
                <w:rFonts w:eastAsiaTheme="minorHAnsi"/>
                <w:sz w:val="20"/>
                <w:szCs w:val="20"/>
                <w:lang w:val="mn-MN"/>
              </w:rPr>
              <w:t>Ус дамжуулах, түгээх шугамын   алдагдал</w:t>
            </w:r>
          </w:p>
        </w:tc>
        <w:tc>
          <w:tcPr>
            <w:tcW w:w="11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14</w:t>
            </w:r>
          </w:p>
        </w:tc>
        <w:tc>
          <w:tcPr>
            <w:tcW w:w="7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10</w:t>
            </w:r>
          </w:p>
        </w:tc>
        <w:tc>
          <w:tcPr>
            <w:tcW w:w="6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8</w:t>
            </w:r>
          </w:p>
        </w:tc>
        <w:tc>
          <w:tcPr>
            <w:tcW w:w="63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5</w:t>
            </w:r>
          </w:p>
        </w:tc>
      </w:tr>
      <w:tr w:rsidR="009F07A5" w:rsidRPr="00A631B1" w:rsidTr="009F07A5">
        <w:trPr>
          <w:trHeight w:val="660"/>
          <w:tblCellSpacing w:w="0" w:type="dxa"/>
        </w:trPr>
        <w:tc>
          <w:tcPr>
            <w:tcW w:w="559" w:type="dxa"/>
            <w:vMerge/>
            <w:tcBorders>
              <w:left w:val="outset" w:sz="6" w:space="0" w:color="auto"/>
              <w:bottom w:val="outset" w:sz="6" w:space="0" w:color="auto"/>
              <w:right w:val="outset" w:sz="6" w:space="0" w:color="auto"/>
            </w:tcBorders>
            <w:vAlign w:val="center"/>
          </w:tcPr>
          <w:p w:rsidR="009F07A5" w:rsidRPr="00A631B1" w:rsidRDefault="009F07A5" w:rsidP="00A5290D">
            <w:pPr>
              <w:spacing w:after="0" w:line="276" w:lineRule="auto"/>
              <w:jc w:val="both"/>
              <w:rPr>
                <w:rFonts w:ascii="Times New Roman" w:hAnsi="Times New Roman" w:cs="Times New Roman"/>
                <w:sz w:val="20"/>
                <w:szCs w:val="20"/>
              </w:rPr>
            </w:pPr>
          </w:p>
        </w:tc>
        <w:tc>
          <w:tcPr>
            <w:tcW w:w="2403" w:type="dxa"/>
            <w:vMerge/>
            <w:tcBorders>
              <w:left w:val="outset" w:sz="6" w:space="0" w:color="auto"/>
              <w:bottom w:val="outset" w:sz="6" w:space="0" w:color="auto"/>
              <w:right w:val="outset" w:sz="6" w:space="0" w:color="auto"/>
            </w:tcBorders>
            <w:vAlign w:val="center"/>
          </w:tcPr>
          <w:p w:rsidR="009F07A5" w:rsidRPr="00A631B1" w:rsidRDefault="009F07A5" w:rsidP="00A5290D">
            <w:pPr>
              <w:spacing w:after="0" w:line="276" w:lineRule="auto"/>
              <w:jc w:val="center"/>
              <w:rPr>
                <w:rFonts w:ascii="Times New Roman" w:hAnsi="Times New Roman" w:cs="Times New Roman"/>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6836F2">
            <w:pPr>
              <w:pStyle w:val="NormalWeb"/>
              <w:spacing w:after="0" w:afterAutospacing="0" w:line="276" w:lineRule="auto"/>
              <w:jc w:val="both"/>
              <w:rPr>
                <w:rFonts w:eastAsiaTheme="minorHAnsi"/>
                <w:sz w:val="20"/>
                <w:szCs w:val="20"/>
                <w:lang w:val="mn-MN"/>
              </w:rPr>
            </w:pPr>
            <w:r>
              <w:rPr>
                <w:rFonts w:eastAsiaTheme="minorHAnsi"/>
                <w:sz w:val="20"/>
                <w:szCs w:val="20"/>
                <w:lang w:val="mn-MN"/>
              </w:rPr>
              <w:t>6.6.</w:t>
            </w:r>
            <w:r w:rsidRPr="00A631B1">
              <w:rPr>
                <w:rFonts w:eastAsiaTheme="minorHAnsi"/>
                <w:sz w:val="20"/>
                <w:szCs w:val="20"/>
                <w:lang w:val="mn-MN"/>
              </w:rPr>
              <w:t>Бохир ус цэвэрлэх байгууламжийн цэвэрлэгээний түвшин</w:t>
            </w:r>
          </w:p>
        </w:tc>
        <w:tc>
          <w:tcPr>
            <w:tcW w:w="11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хувь</w:t>
            </w:r>
          </w:p>
        </w:tc>
        <w:tc>
          <w:tcPr>
            <w:tcW w:w="108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color w:val="C00000"/>
                <w:sz w:val="20"/>
                <w:szCs w:val="20"/>
                <w:lang w:val="mn-MN"/>
              </w:rPr>
            </w:pPr>
            <w:r w:rsidRPr="00A631B1">
              <w:rPr>
                <w:sz w:val="20"/>
                <w:szCs w:val="20"/>
                <w:lang w:val="mn-MN"/>
              </w:rPr>
              <w:t>78</w:t>
            </w:r>
          </w:p>
        </w:tc>
        <w:tc>
          <w:tcPr>
            <w:tcW w:w="7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90</w:t>
            </w:r>
          </w:p>
        </w:tc>
        <w:tc>
          <w:tcPr>
            <w:tcW w:w="67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95</w:t>
            </w:r>
          </w:p>
        </w:tc>
        <w:tc>
          <w:tcPr>
            <w:tcW w:w="630" w:type="dxa"/>
            <w:tcBorders>
              <w:top w:val="outset" w:sz="6" w:space="0" w:color="auto"/>
              <w:left w:val="outset" w:sz="6" w:space="0" w:color="auto"/>
              <w:bottom w:val="outset" w:sz="6" w:space="0" w:color="auto"/>
              <w:right w:val="outset" w:sz="6" w:space="0" w:color="auto"/>
            </w:tcBorders>
            <w:vAlign w:val="center"/>
          </w:tcPr>
          <w:p w:rsidR="009F07A5" w:rsidRPr="00A631B1" w:rsidRDefault="009F07A5" w:rsidP="00A5290D">
            <w:pPr>
              <w:pStyle w:val="NormalWeb"/>
              <w:spacing w:after="0" w:afterAutospacing="0" w:line="276" w:lineRule="auto"/>
              <w:jc w:val="center"/>
              <w:rPr>
                <w:sz w:val="20"/>
                <w:szCs w:val="20"/>
                <w:lang w:val="mn-MN"/>
              </w:rPr>
            </w:pPr>
            <w:r w:rsidRPr="00A631B1">
              <w:rPr>
                <w:sz w:val="20"/>
                <w:szCs w:val="20"/>
                <w:lang w:val="mn-MN"/>
              </w:rPr>
              <w:t>98</w:t>
            </w:r>
          </w:p>
        </w:tc>
      </w:tr>
    </w:tbl>
    <w:p w:rsidR="00C52247" w:rsidRPr="005C6A3E" w:rsidRDefault="00C52247" w:rsidP="00E173DD">
      <w:pPr>
        <w:tabs>
          <w:tab w:val="left" w:pos="1276"/>
          <w:tab w:val="left" w:pos="1418"/>
          <w:tab w:val="left" w:pos="1843"/>
          <w:tab w:val="left" w:pos="2694"/>
        </w:tabs>
        <w:spacing w:after="0" w:line="240" w:lineRule="auto"/>
        <w:ind w:right="-25"/>
        <w:contextualSpacing/>
        <w:jc w:val="both"/>
        <w:rPr>
          <w:rFonts w:ascii="Times New Roman" w:eastAsiaTheme="minorEastAsia" w:hAnsi="Times New Roman" w:cs="Times New Roman"/>
          <w:i/>
          <w:szCs w:val="24"/>
          <w:lang w:eastAsia="zh-TW"/>
        </w:rPr>
      </w:pPr>
      <w:r w:rsidRPr="005C6A3E">
        <w:rPr>
          <w:rFonts w:ascii="Times New Roman" w:hAnsi="Times New Roman" w:cs="Times New Roman"/>
          <w:i/>
          <w:szCs w:val="24"/>
          <w:lang w:val="mn-MN"/>
        </w:rPr>
        <w:t xml:space="preserve">Жич:  </w:t>
      </w:r>
      <w:r w:rsidRPr="005C6A3E">
        <w:rPr>
          <w:rFonts w:ascii="Times New Roman" w:eastAsiaTheme="minorEastAsia" w:hAnsi="Times New Roman" w:cs="Times New Roman"/>
          <w:i/>
          <w:szCs w:val="24"/>
          <w:lang w:val="mn-MN" w:eastAsia="zh-TW"/>
        </w:rPr>
        <w:t xml:space="preserve">Төрөөс орон сууц, нийтийн аж ахуйн талаар баримтлах бодлогыг хэрэгжүүлсний үр дүнд хүн амын орон сууц, эрүүл ахуйн шаардлага хангасан ундны ус хангамж, ариун цэврийн байгууламжийн </w:t>
      </w:r>
      <w:r w:rsidRPr="005C6A3E">
        <w:rPr>
          <w:rFonts w:ascii="Times New Roman" w:eastAsiaTheme="minorEastAsia" w:hAnsi="Times New Roman" w:cs="Times New Roman"/>
          <w:i/>
          <w:szCs w:val="24"/>
          <w:lang w:val="mn-MN" w:eastAsia="zh-TW"/>
        </w:rPr>
        <w:lastRenderedPageBreak/>
        <w:t>хүртээмжийг нэмэгдүүлэх чиглэлээр гарах өөрчлөлтүүд нь Монгол Улсын Тогтвортой хөгжлийн үзэл баримтлал-2030 болон Ногоон хөгжлийн бодлого /2021-2030/-ын зорилтуудад нийцсэн болно.</w:t>
      </w:r>
    </w:p>
    <w:p w:rsidR="00C52247" w:rsidRPr="00A631B1" w:rsidRDefault="00C52247" w:rsidP="00C52247">
      <w:pPr>
        <w:spacing w:after="0" w:line="276" w:lineRule="auto"/>
        <w:jc w:val="both"/>
        <w:rPr>
          <w:rFonts w:ascii="Times New Roman" w:hAnsi="Times New Roman" w:cs="Times New Roman"/>
          <w:b/>
          <w:sz w:val="24"/>
          <w:szCs w:val="24"/>
          <w:lang w:val="mn-MN"/>
        </w:rPr>
      </w:pPr>
      <w:r w:rsidRPr="00A631B1">
        <w:rPr>
          <w:rFonts w:ascii="Times New Roman" w:hAnsi="Times New Roman" w:cs="Times New Roman"/>
          <w:b/>
          <w:sz w:val="24"/>
          <w:szCs w:val="24"/>
          <w:lang w:val="mn-MN"/>
        </w:rPr>
        <w:t>Тав.      Бодлогыг хэрэгжүүлэх санхүүжилт</w:t>
      </w:r>
    </w:p>
    <w:p w:rsidR="00C52247" w:rsidRPr="00A631B1" w:rsidRDefault="00C52247" w:rsidP="00C52247">
      <w:pPr>
        <w:spacing w:after="0" w:line="276" w:lineRule="auto"/>
        <w:ind w:firstLine="851"/>
        <w:jc w:val="both"/>
        <w:rPr>
          <w:rFonts w:ascii="Times New Roman" w:eastAsiaTheme="minorEastAsia" w:hAnsi="Times New Roman" w:cs="Times New Roman"/>
          <w:sz w:val="24"/>
          <w:szCs w:val="24"/>
          <w:lang w:val="mn-MN" w:eastAsia="zh-TW"/>
        </w:rPr>
      </w:pPr>
      <w:r w:rsidRPr="00A631B1">
        <w:rPr>
          <w:rFonts w:ascii="Times New Roman" w:hAnsi="Times New Roman" w:cs="Times New Roman"/>
          <w:sz w:val="24"/>
          <w:szCs w:val="24"/>
          <w:lang w:val="mn-MN"/>
        </w:rPr>
        <w:t>5.1.</w:t>
      </w:r>
      <w:r w:rsidRPr="00A631B1">
        <w:rPr>
          <w:rFonts w:ascii="Times New Roman" w:hAnsi="Times New Roman" w:cs="Times New Roman"/>
          <w:b/>
          <w:sz w:val="24"/>
          <w:szCs w:val="24"/>
          <w:lang w:val="mn-MN"/>
        </w:rPr>
        <w:t xml:space="preserve"> </w:t>
      </w:r>
      <w:r w:rsidRPr="00A631B1">
        <w:rPr>
          <w:rFonts w:ascii="Times New Roman" w:eastAsiaTheme="minorEastAsia" w:hAnsi="Times New Roman" w:cs="Times New Roman"/>
          <w:sz w:val="24"/>
          <w:szCs w:val="24"/>
          <w:lang w:val="mn-MN" w:eastAsia="zh-TW"/>
        </w:rPr>
        <w:t>Төрөөс орон сууц,  нийтийн аж ахуйн талаар баримтлах бодлогыг хэрэгжүүлэх арга хэмжээ нь</w:t>
      </w:r>
      <w:r w:rsidRPr="00A631B1">
        <w:rPr>
          <w:rFonts w:ascii="Times New Roman" w:hAnsi="Times New Roman" w:cs="Times New Roman"/>
          <w:sz w:val="24"/>
          <w:szCs w:val="24"/>
          <w:lang w:val="mn-MN"/>
        </w:rPr>
        <w:t xml:space="preserve"> Монгол Улсын Их Хурлаас баталсан “Монгол Улсын Тогтвортой хөгжлийн үзэл баримтлал-2030”,</w:t>
      </w:r>
      <w:r w:rsidRPr="00A631B1">
        <w:rPr>
          <w:rFonts w:ascii="Times New Roman" w:eastAsiaTheme="minorEastAsia" w:hAnsi="Times New Roman" w:cs="Times New Roman"/>
          <w:sz w:val="24"/>
          <w:szCs w:val="24"/>
          <w:lang w:val="mn-MN" w:eastAsia="zh-TW"/>
        </w:rPr>
        <w:t xml:space="preserve"> “Ус” үндэсний хөтөлбөр,  “</w:t>
      </w:r>
      <w:r w:rsidRPr="00A631B1">
        <w:rPr>
          <w:rFonts w:ascii="Times New Roman" w:eastAsia="Arial" w:hAnsi="Times New Roman" w:cs="Times New Roman"/>
          <w:sz w:val="24"/>
          <w:szCs w:val="24"/>
          <w:lang w:val="mn-MN"/>
        </w:rPr>
        <w:t>150 мянган айл-Орон сууц” үндэсний хөтөлбөр</w:t>
      </w:r>
      <w:r w:rsidRPr="00A631B1">
        <w:rPr>
          <w:rFonts w:ascii="Times New Roman" w:eastAsiaTheme="minorEastAsia" w:hAnsi="Times New Roman" w:cs="Times New Roman"/>
          <w:sz w:val="24"/>
          <w:szCs w:val="24"/>
          <w:lang w:val="mn-MN" w:eastAsia="zh-TW"/>
        </w:rPr>
        <w:t xml:space="preserve">”  болон Засгийн газрын үйл ажиллагааны хөтөлбөр, жил бүрийн эдийн засаг, нийгмийг хөгжүүлэх үндсэн чиглэлд тусган хэрэгжүүлнэ. </w:t>
      </w:r>
    </w:p>
    <w:p w:rsidR="00987AB9" w:rsidRPr="00A631B1" w:rsidRDefault="00987AB9" w:rsidP="00C52247">
      <w:pPr>
        <w:spacing w:after="0" w:line="276" w:lineRule="auto"/>
        <w:ind w:firstLine="851"/>
        <w:jc w:val="both"/>
        <w:rPr>
          <w:rFonts w:ascii="Times New Roman" w:hAnsi="Times New Roman" w:cs="Times New Roman"/>
          <w:b/>
          <w:sz w:val="24"/>
          <w:szCs w:val="24"/>
          <w:lang w:val="mn-MN"/>
        </w:rPr>
      </w:pPr>
    </w:p>
    <w:p w:rsidR="00C52247" w:rsidRPr="00A631B1" w:rsidRDefault="00C52247" w:rsidP="00C52247">
      <w:pPr>
        <w:pStyle w:val="ListParagraph"/>
        <w:numPr>
          <w:ilvl w:val="1"/>
          <w:numId w:val="3"/>
        </w:numPr>
        <w:tabs>
          <w:tab w:val="left" w:pos="1134"/>
        </w:tabs>
        <w:spacing w:after="0"/>
        <w:ind w:left="0" w:right="-25" w:firstLine="851"/>
        <w:jc w:val="both"/>
        <w:rPr>
          <w:rFonts w:ascii="Times New Roman" w:eastAsiaTheme="minorEastAsia" w:hAnsi="Times New Roman"/>
          <w:sz w:val="24"/>
          <w:szCs w:val="24"/>
          <w:lang w:val="mn-MN" w:eastAsia="zh-TW"/>
        </w:rPr>
      </w:pPr>
      <w:r w:rsidRPr="00A631B1">
        <w:rPr>
          <w:rFonts w:ascii="Times New Roman" w:eastAsiaTheme="minorEastAsia" w:hAnsi="Times New Roman"/>
          <w:sz w:val="24"/>
          <w:szCs w:val="24"/>
          <w:lang w:val="mn-MN" w:eastAsia="zh-TW"/>
        </w:rPr>
        <w:t xml:space="preserve"> Төрөөс орон сууц, нийтийн аж ахуйн талаар баримтлах бодлогыг хэрэгжүүлэх арга хэмжээг дараах эх үүсвэрээр санхүүжүүлнэ:</w:t>
      </w:r>
    </w:p>
    <w:p w:rsidR="00C52247" w:rsidRPr="00A631B1" w:rsidRDefault="00C52247" w:rsidP="00C52247">
      <w:pPr>
        <w:numPr>
          <w:ilvl w:val="2"/>
          <w:numId w:val="2"/>
        </w:numPr>
        <w:tabs>
          <w:tab w:val="left" w:pos="1276"/>
          <w:tab w:val="left" w:pos="1418"/>
          <w:tab w:val="left" w:pos="1843"/>
          <w:tab w:val="left" w:pos="1985"/>
        </w:tabs>
        <w:spacing w:after="0" w:line="276" w:lineRule="auto"/>
        <w:ind w:right="-25" w:firstLine="55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улсын болон орон нутгийн төсөв</w:t>
      </w:r>
      <w:r w:rsidRPr="00A631B1">
        <w:rPr>
          <w:rFonts w:ascii="Times New Roman" w:eastAsiaTheme="minorEastAsia" w:hAnsi="Times New Roman" w:cs="Times New Roman"/>
          <w:sz w:val="24"/>
          <w:szCs w:val="24"/>
          <w:lang w:eastAsia="zh-TW"/>
        </w:rPr>
        <w:t>;</w:t>
      </w:r>
    </w:p>
    <w:p w:rsidR="00C52247" w:rsidRPr="00A631B1" w:rsidRDefault="00C52247" w:rsidP="00C52247">
      <w:pPr>
        <w:numPr>
          <w:ilvl w:val="2"/>
          <w:numId w:val="2"/>
        </w:numPr>
        <w:tabs>
          <w:tab w:val="left" w:pos="1276"/>
          <w:tab w:val="left" w:pos="1418"/>
          <w:tab w:val="left" w:pos="1843"/>
          <w:tab w:val="left" w:pos="1985"/>
        </w:tabs>
        <w:spacing w:after="0" w:line="276" w:lineRule="auto"/>
        <w:ind w:right="-25" w:firstLine="55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гадаадын зээл, тусламж</w:t>
      </w:r>
      <w:r w:rsidRPr="00A631B1">
        <w:rPr>
          <w:rFonts w:ascii="Times New Roman" w:eastAsiaTheme="minorEastAsia" w:hAnsi="Times New Roman" w:cs="Times New Roman"/>
          <w:sz w:val="24"/>
          <w:szCs w:val="24"/>
          <w:lang w:eastAsia="zh-TW"/>
        </w:rPr>
        <w:t>;</w:t>
      </w:r>
    </w:p>
    <w:p w:rsidR="00C52247" w:rsidRPr="00A631B1" w:rsidRDefault="00C52247" w:rsidP="00C52247">
      <w:pPr>
        <w:numPr>
          <w:ilvl w:val="2"/>
          <w:numId w:val="2"/>
        </w:numPr>
        <w:tabs>
          <w:tab w:val="left" w:pos="1276"/>
          <w:tab w:val="left" w:pos="1418"/>
          <w:tab w:val="left" w:pos="1843"/>
          <w:tab w:val="left" w:pos="1985"/>
        </w:tabs>
        <w:spacing w:after="0" w:line="276" w:lineRule="auto"/>
        <w:ind w:right="-25" w:firstLine="55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гадаад, дотоодын хөрөнгө оруулалт</w:t>
      </w:r>
      <w:r w:rsidRPr="00A631B1">
        <w:rPr>
          <w:rFonts w:ascii="Times New Roman" w:eastAsiaTheme="minorEastAsia" w:hAnsi="Times New Roman" w:cs="Times New Roman"/>
          <w:sz w:val="24"/>
          <w:szCs w:val="24"/>
          <w:lang w:eastAsia="zh-TW"/>
        </w:rPr>
        <w:t>;</w:t>
      </w:r>
    </w:p>
    <w:p w:rsidR="00C52247" w:rsidRPr="00A631B1" w:rsidRDefault="00C52247" w:rsidP="00C52247">
      <w:pPr>
        <w:numPr>
          <w:ilvl w:val="2"/>
          <w:numId w:val="2"/>
        </w:numPr>
        <w:tabs>
          <w:tab w:val="left" w:pos="1276"/>
          <w:tab w:val="left" w:pos="1418"/>
          <w:tab w:val="left" w:pos="1843"/>
          <w:tab w:val="left" w:pos="1985"/>
        </w:tabs>
        <w:spacing w:after="0" w:line="276" w:lineRule="auto"/>
        <w:ind w:right="-25" w:firstLine="55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концессын гэрээ</w:t>
      </w:r>
      <w:r w:rsidRPr="00A631B1">
        <w:rPr>
          <w:rFonts w:ascii="Times New Roman" w:eastAsiaTheme="minorEastAsia" w:hAnsi="Times New Roman" w:cs="Times New Roman"/>
          <w:sz w:val="24"/>
          <w:szCs w:val="24"/>
          <w:lang w:eastAsia="zh-TW"/>
        </w:rPr>
        <w:t>;</w:t>
      </w:r>
    </w:p>
    <w:p w:rsidR="00C52247" w:rsidRPr="00A631B1" w:rsidRDefault="00C52247" w:rsidP="00C52247">
      <w:pPr>
        <w:numPr>
          <w:ilvl w:val="2"/>
          <w:numId w:val="2"/>
        </w:numPr>
        <w:tabs>
          <w:tab w:val="left" w:pos="1276"/>
          <w:tab w:val="left" w:pos="1418"/>
          <w:tab w:val="left" w:pos="1843"/>
          <w:tab w:val="left" w:pos="1985"/>
        </w:tabs>
        <w:spacing w:after="0" w:line="276" w:lineRule="auto"/>
        <w:ind w:right="-25" w:firstLine="55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төр, хувийн хэвшлийн түншлэл</w:t>
      </w:r>
      <w:r w:rsidRPr="00A631B1">
        <w:rPr>
          <w:rFonts w:ascii="Times New Roman" w:eastAsiaTheme="minorEastAsia" w:hAnsi="Times New Roman" w:cs="Times New Roman"/>
          <w:sz w:val="24"/>
          <w:szCs w:val="24"/>
          <w:lang w:eastAsia="zh-TW"/>
        </w:rPr>
        <w:t>;</w:t>
      </w:r>
    </w:p>
    <w:p w:rsidR="00C52247" w:rsidRPr="00A631B1" w:rsidRDefault="00C52247" w:rsidP="00C52247">
      <w:pPr>
        <w:numPr>
          <w:ilvl w:val="2"/>
          <w:numId w:val="2"/>
        </w:numPr>
        <w:tabs>
          <w:tab w:val="left" w:pos="1276"/>
          <w:tab w:val="left" w:pos="1418"/>
          <w:tab w:val="left" w:pos="1843"/>
          <w:tab w:val="left" w:pos="1985"/>
        </w:tabs>
        <w:spacing w:after="0" w:line="276" w:lineRule="auto"/>
        <w:ind w:right="-25" w:firstLine="55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баялгийн болон хөрөнгө оруулалтын сан зэрэг бусад сан</w:t>
      </w:r>
      <w:r w:rsidRPr="00A631B1">
        <w:rPr>
          <w:rFonts w:ascii="Times New Roman" w:eastAsiaTheme="minorEastAsia" w:hAnsi="Times New Roman" w:cs="Times New Roman"/>
          <w:sz w:val="24"/>
          <w:szCs w:val="24"/>
          <w:lang w:eastAsia="zh-TW"/>
        </w:rPr>
        <w:t>;</w:t>
      </w:r>
    </w:p>
    <w:p w:rsidR="00C52247" w:rsidRPr="00A631B1" w:rsidRDefault="00C52247" w:rsidP="00C52247">
      <w:pPr>
        <w:numPr>
          <w:ilvl w:val="2"/>
          <w:numId w:val="2"/>
        </w:numPr>
        <w:tabs>
          <w:tab w:val="left" w:pos="1276"/>
          <w:tab w:val="left" w:pos="1418"/>
          <w:tab w:val="left" w:pos="1843"/>
          <w:tab w:val="left" w:pos="1985"/>
        </w:tabs>
        <w:spacing w:after="0" w:line="276" w:lineRule="auto"/>
        <w:ind w:right="-25" w:firstLine="556"/>
        <w:contextualSpacing/>
        <w:jc w:val="both"/>
        <w:rPr>
          <w:rFonts w:ascii="Times New Roman" w:eastAsiaTheme="minorEastAsia" w:hAnsi="Times New Roman" w:cs="Times New Roman"/>
          <w:sz w:val="24"/>
          <w:szCs w:val="24"/>
          <w:lang w:val="mn-MN" w:eastAsia="zh-TW"/>
        </w:rPr>
      </w:pPr>
      <w:r w:rsidRPr="00A631B1">
        <w:rPr>
          <w:rFonts w:ascii="Times New Roman" w:eastAsiaTheme="minorEastAsia" w:hAnsi="Times New Roman" w:cs="Times New Roman"/>
          <w:sz w:val="24"/>
          <w:szCs w:val="24"/>
          <w:lang w:val="mn-MN" w:eastAsia="zh-TW"/>
        </w:rPr>
        <w:t xml:space="preserve">хуулиар хориглоогүй бусад эх үүсвэр. </w:t>
      </w:r>
    </w:p>
    <w:p w:rsidR="00C52247" w:rsidRPr="00A631B1" w:rsidRDefault="00C52247" w:rsidP="00C52247">
      <w:pPr>
        <w:tabs>
          <w:tab w:val="left" w:pos="1276"/>
          <w:tab w:val="left" w:pos="1418"/>
          <w:tab w:val="left" w:pos="1843"/>
          <w:tab w:val="left" w:pos="1985"/>
        </w:tabs>
        <w:spacing w:after="0" w:line="276" w:lineRule="auto"/>
        <w:ind w:left="1276" w:right="-25"/>
        <w:contextualSpacing/>
        <w:jc w:val="both"/>
        <w:rPr>
          <w:rFonts w:ascii="Times New Roman" w:eastAsiaTheme="minorEastAsia" w:hAnsi="Times New Roman" w:cs="Times New Roman"/>
          <w:sz w:val="24"/>
          <w:szCs w:val="24"/>
          <w:lang w:val="mn-MN" w:eastAsia="zh-TW"/>
        </w:rPr>
      </w:pPr>
    </w:p>
    <w:p w:rsidR="00C52247" w:rsidRPr="00A631B1" w:rsidRDefault="00C52247" w:rsidP="00C52247">
      <w:pPr>
        <w:pStyle w:val="ListParagraph"/>
        <w:numPr>
          <w:ilvl w:val="1"/>
          <w:numId w:val="3"/>
        </w:numPr>
        <w:tabs>
          <w:tab w:val="left" w:pos="709"/>
          <w:tab w:val="left" w:pos="1276"/>
          <w:tab w:val="left" w:pos="1843"/>
          <w:tab w:val="left" w:pos="1985"/>
        </w:tabs>
        <w:spacing w:after="0"/>
        <w:ind w:left="0" w:right="-25" w:firstLine="851"/>
        <w:jc w:val="both"/>
        <w:rPr>
          <w:rFonts w:ascii="Times New Roman" w:eastAsiaTheme="minorEastAsia" w:hAnsi="Times New Roman"/>
          <w:color w:val="000000" w:themeColor="text1"/>
          <w:sz w:val="24"/>
          <w:szCs w:val="24"/>
          <w:lang w:val="mn-MN"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31B1">
        <w:rPr>
          <w:rFonts w:ascii="Times New Roman" w:eastAsiaTheme="minorEastAsia" w:hAnsi="Times New Roman"/>
          <w:color w:val="000000" w:themeColor="text1"/>
          <w:sz w:val="24"/>
          <w:szCs w:val="24"/>
          <w:lang w:val="mn-MN"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Бодлогыг хэрэгжүүлэх хөрөнгө оруулалтын болон санхүүгийн эх үүсвэрийг төрийн бодлого боловсруулах журамд заасан хавсралт ...-ээр зорилтот түвшингээр болон оны хуваарьтайгаар бодлогыг хэрэгжүүлэх арга хэмжээний төлөвлөгөөнд тусгагдсан ажилбар бүрээр нарийвчлан боловсруулсан болно. </w:t>
      </w:r>
      <w:r w:rsidRPr="00A631B1">
        <w:rPr>
          <w:rFonts w:ascii="Times New Roman" w:eastAsiaTheme="minorEastAsia" w:hAnsi="Times New Roman"/>
          <w:color w:val="000000" w:themeColor="text1"/>
          <w:sz w:val="24"/>
          <w:szCs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631B1">
        <w:rPr>
          <w:rFonts w:ascii="Times New Roman" w:eastAsiaTheme="minorEastAsia" w:hAnsi="Times New Roman"/>
          <w:color w:val="000000" w:themeColor="text1"/>
          <w:sz w:val="24"/>
          <w:szCs w:val="24"/>
          <w:lang w:val="mn-MN"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хавсаргах</w:t>
      </w:r>
      <w:r w:rsidRPr="00A631B1">
        <w:rPr>
          <w:rFonts w:ascii="Times New Roman" w:eastAsiaTheme="minorEastAsia" w:hAnsi="Times New Roman"/>
          <w:color w:val="000000" w:themeColor="text1"/>
          <w:sz w:val="24"/>
          <w:szCs w:val="24"/>
          <w:lang w:eastAsia="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52247" w:rsidRPr="00A631B1" w:rsidRDefault="00C52247" w:rsidP="00C52247">
      <w:pPr>
        <w:tabs>
          <w:tab w:val="left" w:pos="1276"/>
          <w:tab w:val="left" w:pos="1418"/>
          <w:tab w:val="left" w:pos="1843"/>
          <w:tab w:val="left" w:pos="1985"/>
        </w:tabs>
        <w:spacing w:after="0" w:line="276" w:lineRule="auto"/>
        <w:ind w:right="-25"/>
        <w:contextualSpacing/>
        <w:jc w:val="both"/>
        <w:rPr>
          <w:rFonts w:ascii="Times New Roman" w:eastAsiaTheme="minorEastAsia" w:hAnsi="Times New Roman" w:cs="Times New Roman"/>
          <w:sz w:val="24"/>
          <w:szCs w:val="24"/>
          <w:lang w:val="mn-MN" w:eastAsia="zh-TW"/>
        </w:rPr>
      </w:pPr>
    </w:p>
    <w:p w:rsidR="00C52247" w:rsidRPr="00A631B1" w:rsidRDefault="00C52247" w:rsidP="00C52247">
      <w:pPr>
        <w:spacing w:after="0" w:line="276" w:lineRule="auto"/>
        <w:jc w:val="both"/>
        <w:rPr>
          <w:rFonts w:ascii="Times New Roman" w:hAnsi="Times New Roman" w:cs="Times New Roman"/>
          <w:b/>
          <w:sz w:val="24"/>
          <w:szCs w:val="24"/>
          <w:lang w:val="mn-MN"/>
        </w:rPr>
      </w:pPr>
      <w:r w:rsidRPr="00A631B1">
        <w:rPr>
          <w:rFonts w:ascii="Times New Roman" w:hAnsi="Times New Roman" w:cs="Times New Roman"/>
          <w:b/>
          <w:sz w:val="24"/>
          <w:szCs w:val="24"/>
          <w:lang w:val="mn-MN"/>
        </w:rPr>
        <w:t>Зургаа.      Хяналт-шинжилгээ, үнэлгээ</w:t>
      </w:r>
    </w:p>
    <w:p w:rsidR="00C52247" w:rsidRPr="00A631B1" w:rsidRDefault="00C52247" w:rsidP="00C52247">
      <w:pPr>
        <w:tabs>
          <w:tab w:val="left" w:pos="851"/>
          <w:tab w:val="left" w:pos="1276"/>
          <w:tab w:val="left" w:pos="1701"/>
          <w:tab w:val="left" w:pos="1843"/>
          <w:tab w:val="left" w:pos="2694"/>
        </w:tabs>
        <w:spacing w:after="0" w:line="276" w:lineRule="auto"/>
        <w:ind w:right="-25"/>
        <w:jc w:val="both"/>
        <w:rPr>
          <w:rFonts w:ascii="Times New Roman" w:eastAsia="Arial" w:hAnsi="Times New Roman" w:cs="Times New Roman"/>
          <w:color w:val="000000"/>
          <w:sz w:val="24"/>
          <w:szCs w:val="24"/>
          <w:lang w:val="mn-MN"/>
        </w:rPr>
      </w:pPr>
      <w:r w:rsidRPr="00A631B1">
        <w:rPr>
          <w:rFonts w:ascii="Times New Roman" w:hAnsi="Times New Roman" w:cs="Times New Roman"/>
          <w:sz w:val="24"/>
          <w:szCs w:val="24"/>
          <w:lang w:val="mn-MN"/>
        </w:rPr>
        <w:tab/>
        <w:t xml:space="preserve">6.1.Орон сууц, нийтийн аж ахуйн  </w:t>
      </w:r>
      <w:r w:rsidRPr="00A631B1">
        <w:rPr>
          <w:rFonts w:ascii="Times New Roman" w:eastAsia="Arial" w:hAnsi="Times New Roman" w:cs="Times New Roman"/>
          <w:color w:val="000000"/>
          <w:sz w:val="24"/>
          <w:szCs w:val="24"/>
        </w:rPr>
        <w:t>асуудал эрхэлсэн төрийн захиргааны төв байгууллага</w:t>
      </w:r>
      <w:r w:rsidRPr="00A631B1">
        <w:rPr>
          <w:rFonts w:ascii="Times New Roman" w:hAnsi="Times New Roman" w:cs="Times New Roman"/>
          <w:sz w:val="24"/>
          <w:szCs w:val="24"/>
          <w:lang w:val="mn-MN"/>
        </w:rPr>
        <w:t xml:space="preserve"> бодлогыг </w:t>
      </w:r>
      <w:r w:rsidRPr="00A631B1">
        <w:rPr>
          <w:rFonts w:ascii="Times New Roman" w:eastAsia="Arial" w:hAnsi="Times New Roman" w:cs="Times New Roman"/>
          <w:color w:val="000000"/>
          <w:sz w:val="24"/>
          <w:szCs w:val="24"/>
        </w:rPr>
        <w:t>хэрэгж</w:t>
      </w:r>
      <w:r w:rsidRPr="00A631B1">
        <w:rPr>
          <w:rFonts w:ascii="Times New Roman" w:eastAsia="Arial" w:hAnsi="Times New Roman" w:cs="Times New Roman"/>
          <w:color w:val="000000"/>
          <w:sz w:val="24"/>
          <w:szCs w:val="24"/>
          <w:lang w:val="mn-MN"/>
        </w:rPr>
        <w:t>үүлэх үе шат бүрт</w:t>
      </w:r>
      <w:r w:rsidRPr="00A631B1">
        <w:rPr>
          <w:rFonts w:ascii="Times New Roman" w:eastAsia="Arial" w:hAnsi="Times New Roman" w:cs="Times New Roman"/>
          <w:color w:val="000000"/>
          <w:sz w:val="24"/>
          <w:szCs w:val="24"/>
        </w:rPr>
        <w:t xml:space="preserve"> хоёр жил тутам хяналт-шинжилгээ, үнэлгээ </w:t>
      </w:r>
      <w:r w:rsidRPr="00A631B1">
        <w:rPr>
          <w:rFonts w:ascii="Times New Roman" w:eastAsia="Arial" w:hAnsi="Times New Roman" w:cs="Times New Roman"/>
          <w:color w:val="000000"/>
          <w:sz w:val="24"/>
          <w:szCs w:val="24"/>
          <w:lang w:val="mn-MN"/>
        </w:rPr>
        <w:t xml:space="preserve">хийж, </w:t>
      </w:r>
      <w:r w:rsidRPr="00A631B1">
        <w:rPr>
          <w:rFonts w:ascii="Times New Roman" w:eastAsia="Arial" w:hAnsi="Times New Roman" w:cs="Times New Roman"/>
          <w:color w:val="000000"/>
          <w:sz w:val="24"/>
          <w:szCs w:val="24"/>
        </w:rPr>
        <w:t xml:space="preserve">дөрвөн жил тутамд </w:t>
      </w:r>
      <w:r w:rsidRPr="00A631B1">
        <w:rPr>
          <w:rFonts w:ascii="Times New Roman" w:eastAsia="Arial" w:hAnsi="Times New Roman" w:cs="Times New Roman"/>
          <w:color w:val="000000"/>
          <w:sz w:val="24"/>
          <w:szCs w:val="24"/>
          <w:lang w:val="mn-MN"/>
        </w:rPr>
        <w:t>хөндлөнгийн үнэлгээ хийлгэх ажлыг зохион байгуулан, тайлан тус бүрийг Засгийн газрын хуралдаанаар  хэлэлцүүлнэ.</w:t>
      </w:r>
    </w:p>
    <w:p w:rsidR="00C52247" w:rsidRPr="00A631B1" w:rsidRDefault="00C52247" w:rsidP="00C52247">
      <w:pPr>
        <w:tabs>
          <w:tab w:val="left" w:pos="851"/>
          <w:tab w:val="left" w:pos="1276"/>
          <w:tab w:val="left" w:pos="1701"/>
          <w:tab w:val="left" w:pos="1843"/>
          <w:tab w:val="left" w:pos="2694"/>
        </w:tabs>
        <w:spacing w:after="0" w:line="276" w:lineRule="auto"/>
        <w:ind w:right="-25"/>
        <w:jc w:val="both"/>
        <w:rPr>
          <w:rFonts w:ascii="Times New Roman" w:hAnsi="Times New Roman" w:cs="Times New Roman"/>
          <w:sz w:val="24"/>
          <w:szCs w:val="24"/>
          <w:lang w:val="mn-MN"/>
        </w:rPr>
      </w:pPr>
    </w:p>
    <w:p w:rsidR="00C52247" w:rsidRPr="00A631B1" w:rsidRDefault="00C52247" w:rsidP="00C52247">
      <w:pPr>
        <w:tabs>
          <w:tab w:val="left" w:pos="851"/>
          <w:tab w:val="left" w:pos="1276"/>
          <w:tab w:val="left" w:pos="1701"/>
          <w:tab w:val="left" w:pos="1843"/>
          <w:tab w:val="left" w:pos="2694"/>
        </w:tabs>
        <w:spacing w:after="0" w:line="276" w:lineRule="auto"/>
        <w:ind w:right="-25"/>
        <w:jc w:val="both"/>
        <w:rPr>
          <w:rFonts w:ascii="Times New Roman" w:hAnsi="Times New Roman" w:cs="Times New Roman"/>
          <w:sz w:val="24"/>
          <w:szCs w:val="24"/>
          <w:lang w:val="mn-MN"/>
        </w:rPr>
      </w:pPr>
      <w:r w:rsidRPr="00A631B1">
        <w:rPr>
          <w:rFonts w:ascii="Times New Roman" w:hAnsi="Times New Roman" w:cs="Times New Roman"/>
          <w:sz w:val="24"/>
          <w:szCs w:val="24"/>
          <w:lang w:val="mn-MN"/>
        </w:rPr>
        <w:tab/>
        <w:t xml:space="preserve">6.2. Орон сууц, нийтийн аж ахуйн  </w:t>
      </w:r>
      <w:r w:rsidRPr="00A631B1">
        <w:rPr>
          <w:rFonts w:ascii="Times New Roman" w:eastAsia="Arial" w:hAnsi="Times New Roman" w:cs="Times New Roman"/>
          <w:color w:val="000000"/>
          <w:sz w:val="24"/>
          <w:szCs w:val="24"/>
        </w:rPr>
        <w:t>асуудал эрхэлсэн төрийн захиргааны төв байгууллага</w:t>
      </w:r>
      <w:r w:rsidRPr="00A631B1">
        <w:rPr>
          <w:rFonts w:ascii="Times New Roman" w:eastAsia="Arial" w:hAnsi="Times New Roman" w:cs="Times New Roman"/>
          <w:color w:val="000000"/>
          <w:sz w:val="24"/>
          <w:szCs w:val="24"/>
          <w:lang w:val="mn-MN"/>
        </w:rPr>
        <w:t xml:space="preserve"> нь</w:t>
      </w:r>
      <w:r w:rsidRPr="00A631B1">
        <w:rPr>
          <w:rFonts w:ascii="Times New Roman" w:hAnsi="Times New Roman" w:cs="Times New Roman"/>
          <w:sz w:val="24"/>
          <w:szCs w:val="24"/>
          <w:lang w:val="mn-MN"/>
        </w:rPr>
        <w:t xml:space="preserve"> бодлогын хэрэгжилтэд хөндлөнгийн үнэлгээг салбарын чиглэлийн эрдэмтэн, судлаачид, төрийн байгууллага, мэргэжлийн холбоод, орон сууц өмчлөгч иргэн, хэрэглэгчийн тэгш оролцоог хангаж хийлгэх, шаардагдах зардлыг улсын болон орон нутгийн төсөвт тусгуулах, ажлыг зохион байгуулна.</w:t>
      </w:r>
    </w:p>
    <w:p w:rsidR="00C52247" w:rsidRPr="00A631B1" w:rsidRDefault="00C52247" w:rsidP="00C52247">
      <w:pPr>
        <w:tabs>
          <w:tab w:val="left" w:pos="851"/>
          <w:tab w:val="left" w:pos="1276"/>
          <w:tab w:val="left" w:pos="1701"/>
          <w:tab w:val="left" w:pos="1843"/>
          <w:tab w:val="left" w:pos="2694"/>
        </w:tabs>
        <w:spacing w:after="0" w:line="276" w:lineRule="auto"/>
        <w:ind w:right="-25"/>
        <w:jc w:val="both"/>
        <w:rPr>
          <w:rFonts w:ascii="Times New Roman" w:hAnsi="Times New Roman" w:cs="Times New Roman"/>
          <w:sz w:val="24"/>
          <w:szCs w:val="24"/>
          <w:lang w:val="mn-MN"/>
        </w:rPr>
      </w:pPr>
    </w:p>
    <w:p w:rsidR="00C52247" w:rsidRPr="0096371D" w:rsidRDefault="00C52247" w:rsidP="00C52247">
      <w:pPr>
        <w:tabs>
          <w:tab w:val="left" w:pos="1001"/>
        </w:tabs>
        <w:spacing w:after="0" w:line="276" w:lineRule="auto"/>
        <w:jc w:val="both"/>
        <w:rPr>
          <w:rFonts w:ascii="Times New Roman" w:eastAsia="Arial" w:hAnsi="Times New Roman" w:cs="Times New Roman"/>
          <w:color w:val="000000"/>
          <w:sz w:val="24"/>
          <w:szCs w:val="24"/>
        </w:rPr>
      </w:pPr>
      <w:r w:rsidRPr="00A631B1">
        <w:rPr>
          <w:rFonts w:ascii="Times New Roman" w:eastAsia="Arial" w:hAnsi="Times New Roman" w:cs="Times New Roman"/>
          <w:color w:val="000000"/>
          <w:sz w:val="24"/>
          <w:szCs w:val="24"/>
          <w:lang w:val="mn-MN"/>
        </w:rPr>
        <w:t xml:space="preserve">            6.3 </w:t>
      </w:r>
      <w:r w:rsidRPr="00A631B1">
        <w:rPr>
          <w:rFonts w:ascii="Times New Roman" w:eastAsia="Arial" w:hAnsi="Times New Roman" w:cs="Times New Roman"/>
          <w:color w:val="000000"/>
          <w:sz w:val="24"/>
          <w:szCs w:val="24"/>
        </w:rPr>
        <w:t>Бодлогын хэрэгжилтийн явцын хяналт-шинжилгээ, үнэлгээний дүгнэлт, зөвлөмжийг үндэслэн бодлогын зорилт, үйл ажиллагааны төлөвлөгөө, шалгуур үзүүлэлтэд холбогдох хууль журамд заасны дагуу нэмэлт, өөрчлөлт оруулах саналыг Монгол Улсын Засгийн газарт танилцуулан шийдвэрлүүлнэ.</w:t>
      </w:r>
      <w:r w:rsidRPr="0096371D">
        <w:rPr>
          <w:rFonts w:ascii="Times New Roman" w:eastAsia="Arial" w:hAnsi="Times New Roman" w:cs="Times New Roman"/>
          <w:color w:val="000000"/>
          <w:sz w:val="24"/>
          <w:szCs w:val="24"/>
        </w:rPr>
        <w:t xml:space="preserve"> </w:t>
      </w:r>
    </w:p>
    <w:p w:rsidR="00A5290D" w:rsidRDefault="00A5290D" w:rsidP="00F55E8A">
      <w:bookmarkStart w:id="0" w:name="_GoBack"/>
      <w:bookmarkEnd w:id="0"/>
    </w:p>
    <w:p w:rsidR="00F30AA5" w:rsidRPr="00F30AA5" w:rsidRDefault="00F30AA5" w:rsidP="00F30AA5">
      <w:pPr>
        <w:jc w:val="center"/>
        <w:rPr>
          <w:rFonts w:ascii="Arial" w:hAnsi="Arial" w:cs="Arial"/>
          <w:sz w:val="24"/>
          <w:lang w:val="mn-MN"/>
        </w:rPr>
      </w:pPr>
      <w:r w:rsidRPr="00F30AA5">
        <w:rPr>
          <w:rFonts w:ascii="Arial" w:hAnsi="Arial" w:cs="Arial"/>
          <w:sz w:val="24"/>
          <w:lang w:val="mn-MN"/>
        </w:rPr>
        <w:t>..........</w:t>
      </w:r>
      <w:r>
        <w:rPr>
          <w:rFonts w:ascii="Arial" w:hAnsi="Arial" w:cs="Arial"/>
          <w:sz w:val="24"/>
          <w:lang w:val="mn-MN"/>
        </w:rPr>
        <w:t xml:space="preserve"> </w:t>
      </w:r>
      <w:r>
        <w:rPr>
          <w:rFonts w:ascii="Arial" w:hAnsi="Arial" w:cs="Arial"/>
          <w:sz w:val="18"/>
          <w:lang w:val="mn-MN"/>
        </w:rPr>
        <w:t xml:space="preserve">ооо </w:t>
      </w:r>
      <w:r>
        <w:rPr>
          <w:rFonts w:ascii="Arial" w:hAnsi="Arial" w:cs="Arial"/>
          <w:sz w:val="24"/>
          <w:lang w:val="mn-MN"/>
        </w:rPr>
        <w:t>..........</w:t>
      </w:r>
    </w:p>
    <w:sectPr w:rsidR="00F30AA5" w:rsidRPr="00F30AA5" w:rsidSect="0070619F">
      <w:footerReference w:type="default" r:id="rId7"/>
      <w:pgSz w:w="12240" w:h="15840"/>
      <w:pgMar w:top="964" w:right="1134"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2E" w:rsidRDefault="00A17B2E" w:rsidP="00C52247">
      <w:pPr>
        <w:spacing w:after="0" w:line="240" w:lineRule="auto"/>
      </w:pPr>
      <w:r>
        <w:separator/>
      </w:r>
    </w:p>
  </w:endnote>
  <w:endnote w:type="continuationSeparator" w:id="0">
    <w:p w:rsidR="00A17B2E" w:rsidRDefault="00A17B2E" w:rsidP="00C5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419451"/>
      <w:docPartObj>
        <w:docPartGallery w:val="Page Numbers (Bottom of Page)"/>
        <w:docPartUnique/>
      </w:docPartObj>
    </w:sdtPr>
    <w:sdtEndPr>
      <w:rPr>
        <w:noProof/>
      </w:rPr>
    </w:sdtEndPr>
    <w:sdtContent>
      <w:p w:rsidR="00153BC0" w:rsidRDefault="00153BC0">
        <w:pPr>
          <w:pStyle w:val="Footer"/>
          <w:jc w:val="center"/>
        </w:pPr>
        <w:r>
          <w:fldChar w:fldCharType="begin"/>
        </w:r>
        <w:r>
          <w:instrText xml:space="preserve"> PAGE   \* MERGEFORMAT </w:instrText>
        </w:r>
        <w:r>
          <w:fldChar w:fldCharType="separate"/>
        </w:r>
        <w:r w:rsidR="00F55E8A">
          <w:rPr>
            <w:noProof/>
          </w:rPr>
          <w:t>14</w:t>
        </w:r>
        <w:r>
          <w:rPr>
            <w:noProof/>
          </w:rPr>
          <w:fldChar w:fldCharType="end"/>
        </w:r>
      </w:p>
    </w:sdtContent>
  </w:sdt>
  <w:p w:rsidR="00153BC0" w:rsidRDefault="0015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2E" w:rsidRDefault="00A17B2E" w:rsidP="00C52247">
      <w:pPr>
        <w:spacing w:after="0" w:line="240" w:lineRule="auto"/>
      </w:pPr>
      <w:r>
        <w:separator/>
      </w:r>
    </w:p>
  </w:footnote>
  <w:footnote w:type="continuationSeparator" w:id="0">
    <w:p w:rsidR="00A17B2E" w:rsidRDefault="00A17B2E" w:rsidP="00C52247">
      <w:pPr>
        <w:spacing w:after="0" w:line="240" w:lineRule="auto"/>
      </w:pPr>
      <w:r>
        <w:continuationSeparator/>
      </w:r>
    </w:p>
  </w:footnote>
  <w:footnote w:id="1">
    <w:p w:rsidR="006264D6" w:rsidRPr="003A762B" w:rsidRDefault="006264D6" w:rsidP="006264D6">
      <w:pPr>
        <w:pStyle w:val="FootnoteText"/>
        <w:rPr>
          <w:rFonts w:ascii="Times New Roman" w:hAnsi="Times New Roman"/>
          <w:lang w:val="mn-MN"/>
        </w:rPr>
      </w:pPr>
      <w:r w:rsidRPr="003A762B">
        <w:rPr>
          <w:rStyle w:val="FootnoteReference"/>
          <w:rFonts w:ascii="Times New Roman" w:hAnsi="Times New Roman"/>
        </w:rPr>
        <w:footnoteRef/>
      </w:r>
      <w:r w:rsidRPr="003A762B">
        <w:rPr>
          <w:rFonts w:ascii="Times New Roman" w:hAnsi="Times New Roman"/>
        </w:rPr>
        <w:t xml:space="preserve"> </w:t>
      </w:r>
      <w:r w:rsidRPr="003A762B">
        <w:rPr>
          <w:rFonts w:ascii="Times New Roman" w:hAnsi="Times New Roman"/>
          <w:lang w:val="mn-MN"/>
        </w:rPr>
        <w:t>Үнд</w:t>
      </w:r>
      <w:r>
        <w:rPr>
          <w:rFonts w:ascii="Times New Roman" w:hAnsi="Times New Roman"/>
          <w:lang w:val="mn-MN"/>
        </w:rPr>
        <w:t>э</w:t>
      </w:r>
      <w:r w:rsidRPr="003A762B">
        <w:rPr>
          <w:rFonts w:ascii="Times New Roman" w:hAnsi="Times New Roman"/>
          <w:lang w:val="mn-MN"/>
        </w:rPr>
        <w:t>сний статистикийн мэдээллийн нэгдсэн сан</w:t>
      </w:r>
    </w:p>
  </w:footnote>
  <w:footnote w:id="2">
    <w:p w:rsidR="00A5290D" w:rsidRPr="003A762B" w:rsidRDefault="00A5290D" w:rsidP="00C52247">
      <w:pPr>
        <w:pStyle w:val="FootnoteText"/>
        <w:rPr>
          <w:rFonts w:ascii="Times New Roman" w:hAnsi="Times New Roman"/>
        </w:rPr>
      </w:pPr>
      <w:r>
        <w:rPr>
          <w:rStyle w:val="FootnoteReference"/>
        </w:rPr>
        <w:footnoteRef/>
      </w:r>
      <w:r>
        <w:t xml:space="preserve"> </w:t>
      </w:r>
      <w:r w:rsidRPr="003A762B">
        <w:rPr>
          <w:rFonts w:ascii="Times New Roman" w:hAnsi="Times New Roman"/>
        </w:rPr>
        <w:t>НЭЗТТ (2018), Ногоон эдийн засгийн бодлогын дүн шинжилгээ: Монгол Улс</w:t>
      </w:r>
    </w:p>
  </w:footnote>
  <w:footnote w:id="3">
    <w:p w:rsidR="00A40128" w:rsidRPr="0012766F" w:rsidRDefault="00A40128" w:rsidP="00A40128">
      <w:pPr>
        <w:pStyle w:val="FootnoteText"/>
        <w:rPr>
          <w:rFonts w:ascii="Times New Roman" w:hAnsi="Times New Roman"/>
          <w:lang w:val="mn-MN"/>
        </w:rPr>
      </w:pPr>
      <w:r w:rsidRPr="0012766F">
        <w:rPr>
          <w:rStyle w:val="FootnoteReference"/>
          <w:rFonts w:ascii="Times New Roman" w:hAnsi="Times New Roman"/>
        </w:rPr>
        <w:footnoteRef/>
      </w:r>
      <w:r w:rsidRPr="0012766F">
        <w:rPr>
          <w:rFonts w:ascii="Times New Roman" w:hAnsi="Times New Roman"/>
        </w:rPr>
        <w:t xml:space="preserve"> </w:t>
      </w:r>
      <w:r w:rsidRPr="0012766F">
        <w:rPr>
          <w:rFonts w:ascii="Times New Roman" w:hAnsi="Times New Roman"/>
          <w:lang w:val="mn-MN"/>
        </w:rPr>
        <w:t>Монгол Улсын Хүн амын ус хангамж, ариун цэврийн байгууламжийн хүртээмж. Улаанбаатар, 2014.</w:t>
      </w:r>
    </w:p>
  </w:footnote>
  <w:footnote w:id="4">
    <w:p w:rsidR="00A5290D" w:rsidRPr="0012766F" w:rsidRDefault="00A5290D" w:rsidP="00C52247">
      <w:pPr>
        <w:pStyle w:val="FootnoteText"/>
        <w:rPr>
          <w:rFonts w:ascii="Times New Roman" w:hAnsi="Times New Roman"/>
        </w:rPr>
      </w:pPr>
      <w:r w:rsidRPr="0012766F">
        <w:rPr>
          <w:rStyle w:val="FootnoteReference"/>
          <w:rFonts w:ascii="Times New Roman" w:hAnsi="Times New Roman"/>
        </w:rPr>
        <w:footnoteRef/>
      </w:r>
      <w:r w:rsidRPr="0012766F">
        <w:rPr>
          <w:rFonts w:ascii="Times New Roman" w:hAnsi="Times New Roman"/>
        </w:rPr>
        <w:t xml:space="preserve"> Нэгдсэн Үндэстний Байгууллагын хүний эрх, ундны усны аюулгүй байдал, ариун цэврийн байгууламжийн асуудал хариуцсан Тусгай илтгэгч Лео Хеллерын Монгол Улсад хийсэн айлчлалын дүгнэлт</w:t>
      </w:r>
      <w:r w:rsidRPr="0012766F">
        <w:rPr>
          <w:rFonts w:ascii="Times New Roman" w:hAnsi="Times New Roman"/>
          <w:lang w:val="mn-MN"/>
        </w:rPr>
        <w:t xml:space="preserve"> /2018.04.20/  </w:t>
      </w:r>
    </w:p>
  </w:footnote>
  <w:footnote w:id="5">
    <w:p w:rsidR="00F55E8A" w:rsidRPr="004E5C91" w:rsidRDefault="00F55E8A" w:rsidP="00C52247">
      <w:pPr>
        <w:pStyle w:val="FootnoteText"/>
      </w:pPr>
      <w:r>
        <w:rPr>
          <w:rStyle w:val="FootnoteReference"/>
        </w:rPr>
        <w:footnoteRef/>
      </w:r>
      <w:r>
        <w:t xml:space="preserve"> </w:t>
      </w:r>
      <w:r>
        <w:rPr>
          <w:lang w:val="mn-MN"/>
        </w:rPr>
        <w:t>МУТХҮБ 2030, 2.1.5, зорилт 6</w:t>
      </w:r>
    </w:p>
    <w:p w:rsidR="00F55E8A" w:rsidRPr="00C514D9" w:rsidRDefault="00F55E8A" w:rsidP="00C52247">
      <w:pPr>
        <w:pStyle w:val="FootnoteText"/>
        <w:rPr>
          <w:lang w:val="mn-MN"/>
        </w:rPr>
      </w:pPr>
    </w:p>
  </w:footnote>
  <w:footnote w:id="6">
    <w:p w:rsidR="009F07A5" w:rsidRPr="002D4590" w:rsidRDefault="009F07A5" w:rsidP="00C52247">
      <w:pPr>
        <w:pStyle w:val="FootnoteText"/>
        <w:rPr>
          <w:lang w:val="mn-MN"/>
        </w:rPr>
      </w:pPr>
      <w:r>
        <w:rPr>
          <w:rStyle w:val="FootnoteReference"/>
        </w:rPr>
        <w:footnoteRef/>
      </w:r>
      <w:r>
        <w:t xml:space="preserve"> </w:t>
      </w:r>
      <w:r>
        <w:rPr>
          <w:lang w:val="mn-MN"/>
        </w:rPr>
        <w:t>МУТХҮБ 2030, 2.3.1</w:t>
      </w:r>
    </w:p>
  </w:footnote>
  <w:footnote w:id="7">
    <w:p w:rsidR="009F07A5" w:rsidRPr="002D4590" w:rsidRDefault="009F07A5" w:rsidP="00C52247">
      <w:pPr>
        <w:pStyle w:val="FootnoteText"/>
        <w:rPr>
          <w:lang w:val="mn-MN"/>
        </w:rPr>
      </w:pPr>
      <w:r>
        <w:rPr>
          <w:rStyle w:val="FootnoteReference"/>
        </w:rPr>
        <w:footnoteRef/>
      </w:r>
      <w:r>
        <w:t xml:space="preserve"> </w:t>
      </w:r>
      <w:r>
        <w:rPr>
          <w:lang w:val="mn-MN"/>
        </w:rPr>
        <w:t>Мөн адил</w:t>
      </w:r>
    </w:p>
  </w:footnote>
  <w:footnote w:id="8">
    <w:p w:rsidR="009F07A5" w:rsidRPr="000A6F4F" w:rsidRDefault="009F07A5" w:rsidP="00C52247">
      <w:pPr>
        <w:pStyle w:val="FootnoteText"/>
        <w:rPr>
          <w:lang w:val="mn-MN"/>
        </w:rPr>
      </w:pPr>
      <w:r>
        <w:rPr>
          <w:rStyle w:val="FootnoteReference"/>
        </w:rPr>
        <w:footnoteRef/>
      </w:r>
      <w:r>
        <w:rPr>
          <w:lang w:val="mn-MN"/>
        </w:rPr>
        <w:t>Мөн адил 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D64"/>
    <w:multiLevelType w:val="multilevel"/>
    <w:tmpl w:val="E52ED3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AB155E"/>
    <w:multiLevelType w:val="multilevel"/>
    <w:tmpl w:val="C7F21A80"/>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26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758967F7"/>
    <w:multiLevelType w:val="multilevel"/>
    <w:tmpl w:val="58227320"/>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8"/>
    <w:rsid w:val="00034B41"/>
    <w:rsid w:val="00043649"/>
    <w:rsid w:val="00077DB7"/>
    <w:rsid w:val="000C463D"/>
    <w:rsid w:val="000C60BC"/>
    <w:rsid w:val="001250BD"/>
    <w:rsid w:val="00153BC0"/>
    <w:rsid w:val="0019243D"/>
    <w:rsid w:val="001B27AD"/>
    <w:rsid w:val="001F4A4B"/>
    <w:rsid w:val="00242748"/>
    <w:rsid w:val="002829DA"/>
    <w:rsid w:val="00293F58"/>
    <w:rsid w:val="002A2C16"/>
    <w:rsid w:val="002B49C3"/>
    <w:rsid w:val="002E7264"/>
    <w:rsid w:val="00355844"/>
    <w:rsid w:val="003C6289"/>
    <w:rsid w:val="003F3B74"/>
    <w:rsid w:val="00404C19"/>
    <w:rsid w:val="004B7DA8"/>
    <w:rsid w:val="00500EFA"/>
    <w:rsid w:val="00545B47"/>
    <w:rsid w:val="005641BC"/>
    <w:rsid w:val="00580C71"/>
    <w:rsid w:val="00595BF2"/>
    <w:rsid w:val="005B63CA"/>
    <w:rsid w:val="005C6A3E"/>
    <w:rsid w:val="00625F7B"/>
    <w:rsid w:val="006264D6"/>
    <w:rsid w:val="00651049"/>
    <w:rsid w:val="0065371F"/>
    <w:rsid w:val="00663E4D"/>
    <w:rsid w:val="00665D5D"/>
    <w:rsid w:val="00666C4E"/>
    <w:rsid w:val="006727BA"/>
    <w:rsid w:val="006836F2"/>
    <w:rsid w:val="006A74CC"/>
    <w:rsid w:val="006B6DAF"/>
    <w:rsid w:val="006E452A"/>
    <w:rsid w:val="0070619F"/>
    <w:rsid w:val="00713E5C"/>
    <w:rsid w:val="00787DA1"/>
    <w:rsid w:val="007D1EAE"/>
    <w:rsid w:val="007F0D8A"/>
    <w:rsid w:val="00833B00"/>
    <w:rsid w:val="00841914"/>
    <w:rsid w:val="00867F55"/>
    <w:rsid w:val="00892343"/>
    <w:rsid w:val="008B463F"/>
    <w:rsid w:val="008B7EAC"/>
    <w:rsid w:val="008D233B"/>
    <w:rsid w:val="008F7488"/>
    <w:rsid w:val="00936D15"/>
    <w:rsid w:val="00987AB9"/>
    <w:rsid w:val="009B4648"/>
    <w:rsid w:val="009D589E"/>
    <w:rsid w:val="009F07A5"/>
    <w:rsid w:val="009F5230"/>
    <w:rsid w:val="00A17B2E"/>
    <w:rsid w:val="00A2373E"/>
    <w:rsid w:val="00A40128"/>
    <w:rsid w:val="00A419CC"/>
    <w:rsid w:val="00A5290D"/>
    <w:rsid w:val="00A631B1"/>
    <w:rsid w:val="00A7119B"/>
    <w:rsid w:val="00A7315F"/>
    <w:rsid w:val="00AB04C7"/>
    <w:rsid w:val="00B54F21"/>
    <w:rsid w:val="00B853BF"/>
    <w:rsid w:val="00B94F54"/>
    <w:rsid w:val="00BF110D"/>
    <w:rsid w:val="00C17C7C"/>
    <w:rsid w:val="00C52247"/>
    <w:rsid w:val="00CA39FB"/>
    <w:rsid w:val="00CE6EBA"/>
    <w:rsid w:val="00D05A32"/>
    <w:rsid w:val="00D06913"/>
    <w:rsid w:val="00D214D9"/>
    <w:rsid w:val="00D242E6"/>
    <w:rsid w:val="00D320C3"/>
    <w:rsid w:val="00E148F0"/>
    <w:rsid w:val="00E173DD"/>
    <w:rsid w:val="00E96449"/>
    <w:rsid w:val="00E96F90"/>
    <w:rsid w:val="00EB46AC"/>
    <w:rsid w:val="00F30AA5"/>
    <w:rsid w:val="00F54846"/>
    <w:rsid w:val="00F55E8A"/>
    <w:rsid w:val="00F6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83B3"/>
  <w15:chartTrackingRefBased/>
  <w15:docId w15:val="{6A0AF968-22D5-4238-9220-D843289E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4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247"/>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52247"/>
    <w:rPr>
      <w:b/>
      <w:bCs/>
    </w:rPr>
  </w:style>
  <w:style w:type="paragraph" w:styleId="FootnoteText">
    <w:name w:val="footnote text"/>
    <w:basedOn w:val="Normal"/>
    <w:link w:val="FootnoteTextChar"/>
    <w:uiPriority w:val="99"/>
    <w:unhideWhenUsed/>
    <w:rsid w:val="00C52247"/>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C52247"/>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C52247"/>
    <w:rPr>
      <w:vertAlign w:val="superscript"/>
    </w:rPr>
  </w:style>
  <w:style w:type="paragraph" w:styleId="ListParagraph">
    <w:name w:val="List Paragraph"/>
    <w:aliases w:val="Subtitle,List Paragraph1,List Paragraph Num,Дэд гарчиг,Heading Number,IBL List Paragraph,Paragraph,Bullets,Colorful List - Accent 11,List Paragraph (numbered (a)),References,List_Paragraph,Multilevel para_II,AusAID List Paragraph"/>
    <w:basedOn w:val="Normal"/>
    <w:link w:val="ListParagraphChar"/>
    <w:uiPriority w:val="34"/>
    <w:qFormat/>
    <w:rsid w:val="00C52247"/>
    <w:pPr>
      <w:spacing w:after="200" w:line="276" w:lineRule="auto"/>
      <w:ind w:left="720"/>
      <w:contextualSpacing/>
    </w:pPr>
    <w:rPr>
      <w:rFonts w:ascii="Calibri" w:eastAsia="SimSun" w:hAnsi="Calibri" w:cs="Times New Roman"/>
      <w:lang w:eastAsia="zh-CN"/>
    </w:rPr>
  </w:style>
  <w:style w:type="character" w:customStyle="1" w:styleId="ListParagraphChar">
    <w:name w:val="List Paragraph Char"/>
    <w:aliases w:val="Subtitle Char,List Paragraph1 Char,List Paragraph Num Char,Дэд гарчиг Char,Heading Number Char,IBL List Paragraph Char,Paragraph Char,Bullets Char,Colorful List - Accent 11 Char,List Paragraph (numbered (a)) Char,References Char"/>
    <w:link w:val="ListParagraph"/>
    <w:uiPriority w:val="34"/>
    <w:qFormat/>
    <w:locked/>
    <w:rsid w:val="00C52247"/>
    <w:rPr>
      <w:rFonts w:ascii="Calibri" w:eastAsia="SimSun" w:hAnsi="Calibri" w:cs="Times New Roman"/>
      <w:sz w:val="22"/>
      <w:lang w:eastAsia="zh-CN"/>
    </w:rPr>
  </w:style>
  <w:style w:type="paragraph" w:styleId="PlainText">
    <w:name w:val="Plain Text"/>
    <w:basedOn w:val="Normal"/>
    <w:link w:val="PlainTextChar"/>
    <w:uiPriority w:val="99"/>
    <w:unhideWhenUsed/>
    <w:rsid w:val="00C522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2247"/>
    <w:rPr>
      <w:rFonts w:ascii="Calibri" w:hAnsi="Calibri"/>
      <w:sz w:val="22"/>
      <w:szCs w:val="21"/>
    </w:rPr>
  </w:style>
  <w:style w:type="paragraph" w:styleId="Header">
    <w:name w:val="header"/>
    <w:basedOn w:val="Normal"/>
    <w:link w:val="HeaderChar"/>
    <w:uiPriority w:val="99"/>
    <w:unhideWhenUsed/>
    <w:rsid w:val="0015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C0"/>
    <w:rPr>
      <w:rFonts w:asciiTheme="minorHAnsi" w:hAnsiTheme="minorHAnsi"/>
      <w:sz w:val="22"/>
    </w:rPr>
  </w:style>
  <w:style w:type="paragraph" w:styleId="Footer">
    <w:name w:val="footer"/>
    <w:basedOn w:val="Normal"/>
    <w:link w:val="FooterChar"/>
    <w:uiPriority w:val="99"/>
    <w:unhideWhenUsed/>
    <w:rsid w:val="0015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C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14</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Munkhbaatar Dondov</dc:creator>
  <cp:keywords/>
  <dc:description/>
  <cp:lastModifiedBy>Munkhbaatar Dondov</cp:lastModifiedBy>
  <cp:revision>54</cp:revision>
  <cp:lastPrinted>2019-08-22T01:41:00Z</cp:lastPrinted>
  <dcterms:created xsi:type="dcterms:W3CDTF">2019-08-14T09:01:00Z</dcterms:created>
  <dcterms:modified xsi:type="dcterms:W3CDTF">2019-08-22T05:05:00Z</dcterms:modified>
</cp:coreProperties>
</file>