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63B" w:rsidRPr="00E3063B" w:rsidRDefault="00E3063B" w:rsidP="00E3063B">
      <w:pPr>
        <w:spacing w:after="0" w:line="240" w:lineRule="auto"/>
        <w:ind w:left="4820"/>
        <w:jc w:val="both"/>
        <w:rPr>
          <w:rFonts w:ascii="Arial" w:hAnsi="Arial" w:cs="Arial"/>
          <w:i/>
          <w:sz w:val="24"/>
          <w:szCs w:val="24"/>
        </w:rPr>
      </w:pPr>
      <w:r w:rsidRPr="00E3063B">
        <w:rPr>
          <w:rFonts w:ascii="Arial" w:hAnsi="Arial" w:cs="Arial"/>
          <w:bCs/>
          <w:i/>
          <w:sz w:val="24"/>
          <w:szCs w:val="24"/>
        </w:rPr>
        <w:t>Барилга, Хот байгуулалтын сайдын</w:t>
      </w:r>
      <w:r w:rsidRPr="00E3063B">
        <w:rPr>
          <w:rFonts w:ascii="Arial" w:hAnsi="Arial" w:cs="Arial"/>
          <w:i/>
          <w:sz w:val="24"/>
          <w:szCs w:val="24"/>
        </w:rPr>
        <w:t xml:space="preserve"> … оны …-р сарын …-ны өдрийн ... дугаар тушаалын </w:t>
      </w:r>
      <w:r w:rsidR="00303B04">
        <w:rPr>
          <w:rFonts w:ascii="Arial" w:hAnsi="Arial" w:cs="Arial"/>
          <w:i/>
          <w:sz w:val="24"/>
          <w:szCs w:val="24"/>
        </w:rPr>
        <w:t xml:space="preserve">долдугаар </w:t>
      </w:r>
      <w:r w:rsidRPr="00E3063B">
        <w:rPr>
          <w:rFonts w:ascii="Arial" w:hAnsi="Arial" w:cs="Arial"/>
          <w:i/>
          <w:sz w:val="24"/>
          <w:szCs w:val="24"/>
        </w:rPr>
        <w:t>хавсралт</w:t>
      </w:r>
    </w:p>
    <w:p w:rsidR="00E3063B" w:rsidRDefault="00E3063B" w:rsidP="00565C17">
      <w:pPr>
        <w:tabs>
          <w:tab w:val="left" w:pos="1005"/>
        </w:tabs>
        <w:spacing w:after="0"/>
        <w:jc w:val="center"/>
        <w:rPr>
          <w:rFonts w:ascii="Arial" w:hAnsi="Arial" w:cs="Arial"/>
          <w:sz w:val="24"/>
          <w:szCs w:val="24"/>
          <w:lang w:val="en-US"/>
        </w:rPr>
      </w:pPr>
    </w:p>
    <w:p w:rsidR="00E3063B" w:rsidRDefault="00E3063B" w:rsidP="00565C17">
      <w:pPr>
        <w:tabs>
          <w:tab w:val="left" w:pos="1005"/>
        </w:tabs>
        <w:spacing w:after="0"/>
        <w:jc w:val="center"/>
        <w:rPr>
          <w:rFonts w:ascii="Arial" w:hAnsi="Arial" w:cs="Arial"/>
          <w:sz w:val="24"/>
          <w:szCs w:val="24"/>
          <w:lang w:val="en-US"/>
        </w:rPr>
      </w:pPr>
    </w:p>
    <w:p w:rsidR="00494BED" w:rsidRPr="00565C17" w:rsidRDefault="00494BED" w:rsidP="00565C17">
      <w:pPr>
        <w:tabs>
          <w:tab w:val="left" w:pos="1005"/>
        </w:tabs>
        <w:spacing w:after="0"/>
        <w:jc w:val="center"/>
        <w:rPr>
          <w:rFonts w:ascii="Arial" w:hAnsi="Arial" w:cs="Arial"/>
          <w:sz w:val="24"/>
          <w:szCs w:val="24"/>
        </w:rPr>
      </w:pPr>
      <w:r w:rsidRPr="00565C17">
        <w:rPr>
          <w:rFonts w:ascii="Arial" w:hAnsi="Arial" w:cs="Arial"/>
          <w:sz w:val="24"/>
          <w:szCs w:val="24"/>
        </w:rPr>
        <w:t>УНДНЫ УСЫГ ХУУРАЙ ХЛОРООР ХАЛДВАРГҮЙЖҮҮЛЭХ</w:t>
      </w:r>
    </w:p>
    <w:p w:rsidR="00494BED" w:rsidRPr="00565C17" w:rsidRDefault="00494BED" w:rsidP="00565C17">
      <w:pPr>
        <w:tabs>
          <w:tab w:val="left" w:pos="1005"/>
        </w:tabs>
        <w:spacing w:after="0"/>
        <w:jc w:val="center"/>
        <w:rPr>
          <w:rFonts w:ascii="Arial" w:hAnsi="Arial" w:cs="Arial"/>
          <w:color w:val="FF0000"/>
          <w:sz w:val="24"/>
          <w:szCs w:val="24"/>
        </w:rPr>
      </w:pPr>
      <w:r w:rsidRPr="00565C17">
        <w:rPr>
          <w:rFonts w:ascii="Arial" w:hAnsi="Arial" w:cs="Arial"/>
          <w:sz w:val="24"/>
          <w:szCs w:val="24"/>
        </w:rPr>
        <w:t>ТӨХӨӨРӨМЖИЙН АЖИЛЛАГААНЫ ЗААВАР</w:t>
      </w:r>
    </w:p>
    <w:p w:rsidR="00494BED" w:rsidRPr="00565C17" w:rsidRDefault="00494BED" w:rsidP="00565C17">
      <w:pPr>
        <w:tabs>
          <w:tab w:val="left" w:pos="1005"/>
        </w:tabs>
        <w:spacing w:after="0"/>
        <w:jc w:val="both"/>
        <w:rPr>
          <w:rFonts w:ascii="Arial" w:hAnsi="Arial" w:cs="Arial"/>
          <w:b/>
          <w:sz w:val="24"/>
          <w:szCs w:val="24"/>
        </w:rPr>
      </w:pPr>
    </w:p>
    <w:p w:rsidR="00494BED" w:rsidRDefault="00494BED" w:rsidP="00565C17">
      <w:pPr>
        <w:tabs>
          <w:tab w:val="left" w:pos="1005"/>
        </w:tabs>
        <w:spacing w:after="0"/>
        <w:jc w:val="both"/>
        <w:rPr>
          <w:rFonts w:ascii="Arial" w:hAnsi="Arial" w:cs="Arial"/>
          <w:sz w:val="24"/>
          <w:szCs w:val="24"/>
          <w:lang w:val="en-US"/>
        </w:rPr>
      </w:pPr>
      <w:r w:rsidRPr="00565C17">
        <w:rPr>
          <w:rFonts w:ascii="Arial" w:hAnsi="Arial" w:cs="Arial"/>
          <w:b/>
          <w:sz w:val="24"/>
          <w:szCs w:val="24"/>
        </w:rPr>
        <w:tab/>
        <w:t xml:space="preserve">Зорилго: </w:t>
      </w:r>
      <w:r w:rsidRPr="00565C17">
        <w:rPr>
          <w:rFonts w:ascii="Arial" w:hAnsi="Arial" w:cs="Arial"/>
          <w:sz w:val="24"/>
          <w:szCs w:val="24"/>
        </w:rPr>
        <w:t>Хуурай хлороор ундны усыг халдваргүйжүүлэх аргачлалыг энэхүү заавраар зааж өгнө.</w:t>
      </w:r>
    </w:p>
    <w:p w:rsidR="00565C17" w:rsidRPr="00565C17" w:rsidRDefault="00565C17" w:rsidP="00565C17">
      <w:pPr>
        <w:tabs>
          <w:tab w:val="left" w:pos="1005"/>
        </w:tabs>
        <w:spacing w:after="0"/>
        <w:jc w:val="both"/>
        <w:rPr>
          <w:rFonts w:ascii="Arial" w:hAnsi="Arial" w:cs="Arial"/>
          <w:sz w:val="24"/>
          <w:szCs w:val="24"/>
          <w:lang w:val="en-US"/>
        </w:rPr>
      </w:pPr>
    </w:p>
    <w:p w:rsidR="00494BED" w:rsidRPr="00565C17" w:rsidRDefault="00494BED" w:rsidP="00565C17">
      <w:pPr>
        <w:tabs>
          <w:tab w:val="left" w:pos="1005"/>
        </w:tabs>
        <w:spacing w:after="0"/>
        <w:jc w:val="center"/>
        <w:rPr>
          <w:rFonts w:ascii="Arial" w:hAnsi="Arial" w:cs="Arial"/>
          <w:b/>
          <w:sz w:val="24"/>
          <w:szCs w:val="24"/>
        </w:rPr>
      </w:pPr>
      <w:r w:rsidRPr="00565C17">
        <w:rPr>
          <w:rFonts w:ascii="Arial" w:hAnsi="Arial" w:cs="Arial"/>
          <w:b/>
          <w:sz w:val="24"/>
          <w:szCs w:val="24"/>
        </w:rPr>
        <w:t>Нэг. Нийтлэг үндэслэл</w:t>
      </w:r>
    </w:p>
    <w:p w:rsidR="00494BED" w:rsidRPr="00565C17" w:rsidRDefault="00494BED" w:rsidP="00565C17">
      <w:pPr>
        <w:pStyle w:val="ListParagraph"/>
        <w:numPr>
          <w:ilvl w:val="1"/>
          <w:numId w:val="2"/>
        </w:numPr>
        <w:tabs>
          <w:tab w:val="left" w:pos="1005"/>
        </w:tabs>
        <w:spacing w:after="0"/>
        <w:ind w:left="0" w:firstLine="720"/>
        <w:jc w:val="both"/>
        <w:rPr>
          <w:rFonts w:ascii="Arial" w:hAnsi="Arial" w:cs="Arial"/>
          <w:sz w:val="24"/>
          <w:szCs w:val="24"/>
        </w:rPr>
      </w:pPr>
      <w:r w:rsidRPr="00565C17">
        <w:rPr>
          <w:rFonts w:ascii="Arial" w:hAnsi="Arial" w:cs="Arial"/>
          <w:sz w:val="24"/>
          <w:szCs w:val="24"/>
        </w:rPr>
        <w:t>Хуурай хлороор ундны усыг халдваргүйжүүлэхэд хэрэглэж буй тоног төхөөрөмжийг ажиллуулахад энэхүү зааврыг мөрдөнө.</w:t>
      </w:r>
    </w:p>
    <w:p w:rsidR="00494BED" w:rsidRPr="00565C17" w:rsidRDefault="00494BED" w:rsidP="00565C17">
      <w:pPr>
        <w:pStyle w:val="ListParagraph"/>
        <w:numPr>
          <w:ilvl w:val="1"/>
          <w:numId w:val="2"/>
        </w:numPr>
        <w:tabs>
          <w:tab w:val="left" w:pos="1005"/>
        </w:tabs>
        <w:spacing w:after="0"/>
        <w:ind w:left="0" w:firstLine="720"/>
        <w:jc w:val="both"/>
        <w:rPr>
          <w:rFonts w:ascii="Arial" w:hAnsi="Arial" w:cs="Arial"/>
          <w:sz w:val="24"/>
          <w:szCs w:val="24"/>
        </w:rPr>
      </w:pPr>
      <w:r w:rsidRPr="00565C17">
        <w:rPr>
          <w:rFonts w:ascii="Arial" w:hAnsi="Arial" w:cs="Arial"/>
          <w:sz w:val="24"/>
          <w:szCs w:val="24"/>
        </w:rPr>
        <w:t>Хуурай хлороор ундны усыг халдваргүйжүүлэх үеийн аюулгүй ажиллагааны зааврыг мөрдөхөд энэхүү зааврыг ашиглана.</w:t>
      </w:r>
    </w:p>
    <w:p w:rsidR="00494BED" w:rsidRPr="00565C17" w:rsidRDefault="00494BED" w:rsidP="00565C17">
      <w:pPr>
        <w:pStyle w:val="ListParagraph"/>
        <w:numPr>
          <w:ilvl w:val="1"/>
          <w:numId w:val="2"/>
        </w:numPr>
        <w:tabs>
          <w:tab w:val="left" w:pos="1005"/>
        </w:tabs>
        <w:spacing w:after="0"/>
        <w:ind w:left="0" w:firstLine="720"/>
        <w:jc w:val="both"/>
        <w:rPr>
          <w:rFonts w:ascii="Arial" w:hAnsi="Arial" w:cs="Arial"/>
          <w:sz w:val="24"/>
          <w:szCs w:val="24"/>
        </w:rPr>
      </w:pPr>
      <w:r w:rsidRPr="00565C17">
        <w:rPr>
          <w:rFonts w:ascii="Arial" w:hAnsi="Arial" w:cs="Arial"/>
          <w:sz w:val="24"/>
          <w:szCs w:val="24"/>
        </w:rPr>
        <w:t>Хуурай хлороор халдваргүйжүүлэх тоног төхөөрөмжийн хэвийн аюулгүй ажиллагааг Ус хангамжийн байгууллагын эх үүсвэрийн усны халдваргүйжүүлэлт хариуцсан албаны ажилтнууд хариуцан гүйцэтгэнэ.</w:t>
      </w:r>
    </w:p>
    <w:p w:rsidR="00494BED" w:rsidRPr="00565C17" w:rsidRDefault="00494BED" w:rsidP="00565C17">
      <w:pPr>
        <w:pStyle w:val="ListParagraph"/>
        <w:numPr>
          <w:ilvl w:val="1"/>
          <w:numId w:val="2"/>
        </w:numPr>
        <w:tabs>
          <w:tab w:val="left" w:pos="1005"/>
        </w:tabs>
        <w:spacing w:after="0"/>
        <w:ind w:left="0" w:firstLine="720"/>
        <w:jc w:val="both"/>
        <w:rPr>
          <w:rFonts w:ascii="Arial" w:hAnsi="Arial" w:cs="Arial"/>
          <w:sz w:val="24"/>
          <w:szCs w:val="24"/>
        </w:rPr>
      </w:pPr>
      <w:r w:rsidRPr="00565C17">
        <w:rPr>
          <w:rFonts w:ascii="Arial" w:hAnsi="Arial" w:cs="Arial"/>
          <w:sz w:val="24"/>
          <w:szCs w:val="24"/>
        </w:rPr>
        <w:t>Халдваргүйжүүлэлт</w:t>
      </w:r>
      <w:r w:rsidR="00BF037D">
        <w:rPr>
          <w:rFonts w:ascii="Arial" w:hAnsi="Arial" w:cs="Arial"/>
          <w:sz w:val="24"/>
          <w:szCs w:val="24"/>
        </w:rPr>
        <w:t>энд</w:t>
      </w:r>
      <w:r w:rsidRPr="00565C17">
        <w:rPr>
          <w:rFonts w:ascii="Arial" w:hAnsi="Arial" w:cs="Arial"/>
          <w:sz w:val="24"/>
          <w:szCs w:val="24"/>
        </w:rPr>
        <w:t xml:space="preserve"> хэрэглэж буй хуурай хлорын идэвхийг тодорхойлох ажлыг Ус хангамжийн байгууллагын дотоодын хяналтын лабораторийн мэргэжилтнүүд хариуцан гүйцэтгэнэ.</w:t>
      </w:r>
    </w:p>
    <w:p w:rsidR="00494BED" w:rsidRPr="00565C17" w:rsidRDefault="00494BED" w:rsidP="00565C17">
      <w:pPr>
        <w:pStyle w:val="ListParagraph"/>
        <w:numPr>
          <w:ilvl w:val="1"/>
          <w:numId w:val="2"/>
        </w:numPr>
        <w:tabs>
          <w:tab w:val="left" w:pos="1005"/>
        </w:tabs>
        <w:spacing w:after="0"/>
        <w:ind w:left="0" w:firstLine="720"/>
        <w:jc w:val="both"/>
        <w:rPr>
          <w:rFonts w:ascii="Arial" w:hAnsi="Arial" w:cs="Arial"/>
          <w:sz w:val="24"/>
          <w:szCs w:val="24"/>
        </w:rPr>
      </w:pPr>
      <w:r w:rsidRPr="00565C17">
        <w:rPr>
          <w:rFonts w:ascii="Arial" w:hAnsi="Arial" w:cs="Arial"/>
          <w:sz w:val="24"/>
          <w:szCs w:val="24"/>
        </w:rPr>
        <w:t>Халдваргүйжүүлэлтэнд хэрэглэж буй хуурай хлорын хэмжээ, халдваргүйжүүлэлтийн дараа усанд байх үлдэгдэл хлорын агууламж зэргийг Ус хангамжийн байгууллагын ерөнхий инженерээр батлуулсан байна.</w:t>
      </w:r>
    </w:p>
    <w:p w:rsidR="00565C17" w:rsidRDefault="00565C17" w:rsidP="00565C17">
      <w:pPr>
        <w:spacing w:after="0"/>
        <w:jc w:val="center"/>
        <w:rPr>
          <w:rFonts w:ascii="Arial" w:hAnsi="Arial" w:cs="Arial"/>
          <w:b/>
          <w:sz w:val="24"/>
          <w:szCs w:val="24"/>
          <w:lang w:val="en-US"/>
        </w:rPr>
      </w:pPr>
    </w:p>
    <w:p w:rsidR="00494BED" w:rsidRPr="00565C17" w:rsidRDefault="00494BED" w:rsidP="00565C17">
      <w:pPr>
        <w:spacing w:after="0"/>
        <w:jc w:val="center"/>
        <w:rPr>
          <w:rFonts w:ascii="Arial" w:hAnsi="Arial" w:cs="Arial"/>
          <w:b/>
          <w:sz w:val="24"/>
          <w:szCs w:val="24"/>
        </w:rPr>
      </w:pPr>
      <w:r w:rsidRPr="00565C17">
        <w:rPr>
          <w:rFonts w:ascii="Arial" w:hAnsi="Arial" w:cs="Arial"/>
          <w:b/>
          <w:sz w:val="24"/>
          <w:szCs w:val="24"/>
        </w:rPr>
        <w:t>Хоёр. Ажлын явц, дараалал</w:t>
      </w:r>
    </w:p>
    <w:p w:rsidR="00494BED" w:rsidRPr="00565C17" w:rsidRDefault="00494BED" w:rsidP="00565C17">
      <w:pPr>
        <w:pStyle w:val="ListParagraph"/>
        <w:numPr>
          <w:ilvl w:val="1"/>
          <w:numId w:val="1"/>
        </w:numPr>
        <w:tabs>
          <w:tab w:val="left" w:pos="1005"/>
        </w:tabs>
        <w:spacing w:after="0"/>
        <w:ind w:left="0" w:firstLine="720"/>
        <w:jc w:val="both"/>
        <w:rPr>
          <w:rFonts w:ascii="Arial" w:hAnsi="Arial" w:cs="Arial"/>
          <w:b/>
          <w:sz w:val="24"/>
          <w:szCs w:val="24"/>
        </w:rPr>
      </w:pPr>
      <w:r w:rsidRPr="00565C17">
        <w:rPr>
          <w:rFonts w:ascii="Arial" w:hAnsi="Arial" w:cs="Arial"/>
          <w:b/>
          <w:sz w:val="24"/>
          <w:szCs w:val="24"/>
        </w:rPr>
        <w:t>Халдваргүйжүүлэлтэнд хэрэглэх хуурай хлорыг хадгалах</w:t>
      </w:r>
    </w:p>
    <w:p w:rsidR="00494BED" w:rsidRPr="00565C17" w:rsidRDefault="00BF037D" w:rsidP="00565C17">
      <w:pPr>
        <w:pStyle w:val="ListParagraph"/>
        <w:numPr>
          <w:ilvl w:val="2"/>
          <w:numId w:val="1"/>
        </w:numPr>
        <w:spacing w:after="0"/>
        <w:ind w:left="0" w:firstLine="720"/>
        <w:jc w:val="both"/>
        <w:rPr>
          <w:rFonts w:ascii="Arial" w:hAnsi="Arial" w:cs="Arial"/>
          <w:sz w:val="24"/>
          <w:szCs w:val="24"/>
        </w:rPr>
      </w:pPr>
      <w:r>
        <w:rPr>
          <w:rFonts w:ascii="Arial" w:hAnsi="Arial" w:cs="Arial"/>
          <w:sz w:val="24"/>
          <w:szCs w:val="24"/>
        </w:rPr>
        <w:t xml:space="preserve">Энэхүү </w:t>
      </w:r>
      <w:r w:rsidR="00494BED" w:rsidRPr="00565C17">
        <w:rPr>
          <w:rFonts w:ascii="Arial" w:hAnsi="Arial" w:cs="Arial"/>
          <w:sz w:val="24"/>
          <w:szCs w:val="24"/>
        </w:rPr>
        <w:t>ажиллагаанд 60–70 %-ийн идэвхитэй, усанд уусахгүй хольцын хэмжээ нь 5 %-иас ихгүй, 0,8–1,0 мм-ийн шигшүүрээр шигшихэд 90-ээс багагүй хувь нь нэвтрэн гарах хуурай хлорыг хэрэглэнэ.</w:t>
      </w:r>
    </w:p>
    <w:p w:rsidR="00494BED" w:rsidRPr="00565C17" w:rsidRDefault="00494BED" w:rsidP="00565C17">
      <w:pPr>
        <w:pStyle w:val="ListParagraph"/>
        <w:numPr>
          <w:ilvl w:val="2"/>
          <w:numId w:val="1"/>
        </w:numPr>
        <w:spacing w:after="0"/>
        <w:ind w:left="0" w:firstLine="720"/>
        <w:jc w:val="both"/>
        <w:rPr>
          <w:rFonts w:ascii="Arial" w:hAnsi="Arial" w:cs="Arial"/>
          <w:sz w:val="24"/>
          <w:szCs w:val="24"/>
        </w:rPr>
      </w:pPr>
      <w:r w:rsidRPr="00565C17">
        <w:rPr>
          <w:rFonts w:ascii="Arial" w:hAnsi="Arial" w:cs="Arial"/>
          <w:sz w:val="24"/>
          <w:szCs w:val="24"/>
        </w:rPr>
        <w:t xml:space="preserve">Тухайн хуурай хлорын цэвэршилт, найрлагыг шалгасан мэргэжлийн байгууллагын шинжилгээний дүнг дотоодын хяналтын лаборатори болон халдваргүйжүүлэлт хийж буй станц дээр тус тус хадгална. </w:t>
      </w:r>
    </w:p>
    <w:p w:rsidR="00494BED" w:rsidRPr="00565C17" w:rsidRDefault="00565C17" w:rsidP="00565C17">
      <w:pPr>
        <w:pStyle w:val="ListParagraph"/>
        <w:numPr>
          <w:ilvl w:val="2"/>
          <w:numId w:val="1"/>
        </w:numPr>
        <w:tabs>
          <w:tab w:val="left" w:pos="1005"/>
        </w:tabs>
        <w:spacing w:after="0"/>
        <w:ind w:left="0" w:firstLine="720"/>
        <w:jc w:val="both"/>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58240" behindDoc="1" locked="0" layoutInCell="1" allowOverlap="1">
            <wp:simplePos x="0" y="0"/>
            <wp:positionH relativeFrom="column">
              <wp:posOffset>3187065</wp:posOffset>
            </wp:positionH>
            <wp:positionV relativeFrom="paragraph">
              <wp:posOffset>274320</wp:posOffset>
            </wp:positionV>
            <wp:extent cx="2711450" cy="2276475"/>
            <wp:effectExtent l="19050" t="19050" r="12700" b="28575"/>
            <wp:wrapTight wrapText="bothSides">
              <wp:wrapPolygon edited="0">
                <wp:start x="-152" y="-181"/>
                <wp:lineTo x="-152" y="21871"/>
                <wp:lineTo x="21701" y="21871"/>
                <wp:lineTo x="21701" y="-181"/>
                <wp:lineTo x="-152" y="-18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711450" cy="2276475"/>
                    </a:xfrm>
                    <a:prstGeom prst="rect">
                      <a:avLst/>
                    </a:prstGeom>
                    <a:noFill/>
                    <a:ln w="9525">
                      <a:solidFill>
                        <a:schemeClr val="accent1"/>
                      </a:solidFill>
                      <a:miter lim="800000"/>
                      <a:headEnd/>
                      <a:tailEnd/>
                    </a:ln>
                  </pic:spPr>
                </pic:pic>
              </a:graphicData>
            </a:graphic>
          </wp:anchor>
        </w:drawing>
      </w:r>
      <w:r w:rsidR="00494BED" w:rsidRPr="00565C17">
        <w:rPr>
          <w:rFonts w:ascii="Arial" w:hAnsi="Arial" w:cs="Arial"/>
          <w:sz w:val="24"/>
          <w:szCs w:val="24"/>
        </w:rPr>
        <w:t>Халдваргүйжүүлэлтэнд хэрэглэж буй хуурай хлорын зарцуулалтыг бүртгэ</w:t>
      </w:r>
      <w:r w:rsidR="004F6D33">
        <w:rPr>
          <w:rFonts w:ascii="Arial" w:hAnsi="Arial" w:cs="Arial"/>
          <w:sz w:val="24"/>
          <w:szCs w:val="24"/>
        </w:rPr>
        <w:t xml:space="preserve">ж, </w:t>
      </w:r>
      <w:r w:rsidR="00494BED" w:rsidRPr="00565C17">
        <w:rPr>
          <w:rFonts w:ascii="Arial" w:hAnsi="Arial" w:cs="Arial"/>
          <w:sz w:val="24"/>
          <w:szCs w:val="24"/>
        </w:rPr>
        <w:t>хэрэглэсэн хуурай хлорын хэмжээг сар бүрээр гаргана.</w:t>
      </w:r>
    </w:p>
    <w:p w:rsidR="00494BED" w:rsidRPr="00565C17" w:rsidRDefault="00494BED" w:rsidP="00565C17">
      <w:pPr>
        <w:pStyle w:val="ListParagraph"/>
        <w:numPr>
          <w:ilvl w:val="2"/>
          <w:numId w:val="1"/>
        </w:numPr>
        <w:tabs>
          <w:tab w:val="left" w:pos="720"/>
        </w:tabs>
        <w:spacing w:after="0"/>
        <w:ind w:left="0" w:firstLine="720"/>
        <w:jc w:val="both"/>
        <w:rPr>
          <w:rFonts w:ascii="Arial" w:hAnsi="Arial" w:cs="Arial"/>
          <w:sz w:val="24"/>
          <w:szCs w:val="24"/>
        </w:rPr>
      </w:pPr>
      <w:r w:rsidRPr="00565C17">
        <w:rPr>
          <w:rFonts w:ascii="Arial" w:hAnsi="Arial" w:cs="Arial"/>
          <w:sz w:val="24"/>
          <w:szCs w:val="24"/>
        </w:rPr>
        <w:t>Хийн компрессор болон тоос сорох насосоор давхар тоноглогдсон, 1тн-ийн багтаамжтай сав /тогоо/-нд хуурай хлорыг хадгалах бөгөөд үүнийг хлорын нунтаг хадгалах тогоо гэж нэрлэнэ.</w:t>
      </w:r>
    </w:p>
    <w:p w:rsidR="00494BED" w:rsidRPr="00565C17" w:rsidRDefault="0063547F" w:rsidP="00565C17">
      <w:pPr>
        <w:pStyle w:val="ListParagraph"/>
        <w:numPr>
          <w:ilvl w:val="2"/>
          <w:numId w:val="1"/>
        </w:numPr>
        <w:tabs>
          <w:tab w:val="left" w:pos="720"/>
        </w:tabs>
        <w:spacing w:after="0"/>
        <w:ind w:left="0" w:firstLine="720"/>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64384" behindDoc="1" locked="0" layoutInCell="1" allowOverlap="1">
                <wp:simplePos x="0" y="0"/>
                <wp:positionH relativeFrom="column">
                  <wp:posOffset>3206115</wp:posOffset>
                </wp:positionH>
                <wp:positionV relativeFrom="paragraph">
                  <wp:posOffset>948055</wp:posOffset>
                </wp:positionV>
                <wp:extent cx="2714625" cy="261620"/>
                <wp:effectExtent l="0" t="0" r="0" b="0"/>
                <wp:wrapTight wrapText="bothSides">
                  <wp:wrapPolygon edited="0">
                    <wp:start x="-76" y="0"/>
                    <wp:lineTo x="-76" y="20814"/>
                    <wp:lineTo x="21600" y="20814"/>
                    <wp:lineTo x="21600" y="0"/>
                    <wp:lineTo x="-76" y="0"/>
                  </wp:wrapPolygon>
                </wp:wrapTight>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C17" w:rsidRPr="00565C17" w:rsidRDefault="00565C17" w:rsidP="00565C17">
                            <w:pPr>
                              <w:jc w:val="center"/>
                              <w:rPr>
                                <w:sz w:val="20"/>
                              </w:rPr>
                            </w:pPr>
                            <w:r w:rsidRPr="00565C17">
                              <w:rPr>
                                <w:rFonts w:ascii="Arial" w:hAnsi="Arial" w:cs="Arial"/>
                                <w:szCs w:val="24"/>
                              </w:rPr>
                              <w:t>Зураг 1. Хуурай хлор хадгалах тогоо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2.45pt;margin-top:74.65pt;width:213.75pt;height:2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y4CgwIAABA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" stroked="f">
                <v:textbox>
                  <w:txbxContent>
                    <w:p w:rsidR="00565C17" w:rsidRPr="00565C17" w:rsidRDefault="00565C17" w:rsidP="00565C17">
                      <w:pPr>
                        <w:jc w:val="center"/>
                        <w:rPr>
                          <w:sz w:val="20"/>
                        </w:rPr>
                      </w:pPr>
                      <w:r w:rsidRPr="00565C17">
                        <w:rPr>
                          <w:rFonts w:ascii="Arial" w:hAnsi="Arial" w:cs="Arial"/>
                          <w:szCs w:val="24"/>
                        </w:rPr>
                        <w:t>Зураг 1. Хуурай хлор хадгалах тогоо</w:t>
                      </w:r>
                    </w:p>
                  </w:txbxContent>
                </v:textbox>
                <w10:wrap type="tight"/>
              </v:shape>
            </w:pict>
          </mc:Fallback>
        </mc:AlternateContent>
      </w:r>
      <w:r w:rsidR="00494BED" w:rsidRPr="00565C17">
        <w:rPr>
          <w:rFonts w:ascii="Arial" w:hAnsi="Arial" w:cs="Arial"/>
          <w:sz w:val="24"/>
          <w:szCs w:val="24"/>
        </w:rPr>
        <w:t xml:space="preserve">Хуурай хлор хадгалах саван дахь нунтаг хлорыг нягтруулахгүй, сийрэгжүүлэх зориулалттай хийн компрессорыг байнга ажиллуулах бөгөөд </w:t>
      </w:r>
      <w:r w:rsidR="00BF037D">
        <w:rPr>
          <w:rFonts w:ascii="Arial" w:hAnsi="Arial" w:cs="Arial"/>
          <w:sz w:val="24"/>
          <w:szCs w:val="24"/>
        </w:rPr>
        <w:lastRenderedPageBreak/>
        <w:t xml:space="preserve">тоос сорох насосыг </w:t>
      </w:r>
      <w:r w:rsidR="00494BED" w:rsidRPr="00565C17">
        <w:rPr>
          <w:rFonts w:ascii="Arial" w:hAnsi="Arial" w:cs="Arial"/>
          <w:sz w:val="24"/>
          <w:szCs w:val="24"/>
        </w:rPr>
        <w:t>хуурай хлор хийх үед ажиллуулна.</w:t>
      </w:r>
      <w:r w:rsidR="00E3414B" w:rsidRPr="00565C17">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494BED" w:rsidRPr="00565C17" w:rsidRDefault="00494BED" w:rsidP="00565C17">
      <w:pPr>
        <w:pStyle w:val="ListParagraph"/>
        <w:numPr>
          <w:ilvl w:val="2"/>
          <w:numId w:val="1"/>
        </w:numPr>
        <w:tabs>
          <w:tab w:val="left" w:pos="720"/>
        </w:tabs>
        <w:spacing w:after="0"/>
        <w:ind w:left="0" w:firstLine="720"/>
        <w:jc w:val="both"/>
        <w:rPr>
          <w:rFonts w:ascii="Arial" w:hAnsi="Arial" w:cs="Arial"/>
          <w:sz w:val="24"/>
          <w:szCs w:val="24"/>
        </w:rPr>
      </w:pPr>
      <w:r w:rsidRPr="00565C17">
        <w:rPr>
          <w:rFonts w:ascii="Arial" w:hAnsi="Arial" w:cs="Arial"/>
          <w:sz w:val="24"/>
          <w:szCs w:val="24"/>
        </w:rPr>
        <w:t>Хуурай хлор нэмэхээс бусад үед хлорын нунтаг хадгалах тогооны тагийг байнга хаалттай байлгана.</w:t>
      </w:r>
    </w:p>
    <w:p w:rsidR="00494BED" w:rsidRPr="00565C17" w:rsidRDefault="00494BED" w:rsidP="00565C17">
      <w:pPr>
        <w:pStyle w:val="ListParagraph"/>
        <w:numPr>
          <w:ilvl w:val="2"/>
          <w:numId w:val="1"/>
        </w:numPr>
        <w:tabs>
          <w:tab w:val="left" w:pos="720"/>
        </w:tabs>
        <w:spacing w:after="0"/>
        <w:ind w:left="0" w:firstLine="720"/>
        <w:jc w:val="both"/>
        <w:rPr>
          <w:rFonts w:ascii="Arial" w:hAnsi="Arial" w:cs="Arial"/>
          <w:sz w:val="24"/>
          <w:szCs w:val="24"/>
        </w:rPr>
      </w:pPr>
      <w:r w:rsidRPr="00565C17">
        <w:rPr>
          <w:rFonts w:ascii="Arial" w:hAnsi="Arial" w:cs="Arial"/>
          <w:sz w:val="24"/>
          <w:szCs w:val="24"/>
        </w:rPr>
        <w:t>Хуурай хлор хадгалах савыг жи</w:t>
      </w:r>
      <w:r w:rsidR="00BF037D">
        <w:rPr>
          <w:rFonts w:ascii="Arial" w:hAnsi="Arial" w:cs="Arial"/>
          <w:sz w:val="24"/>
          <w:szCs w:val="24"/>
        </w:rPr>
        <w:t>лд 1 – ээс доошгүй удаа цэвэрлэж бүртгэл хөтөлнө</w:t>
      </w:r>
      <w:r w:rsidRPr="00565C17">
        <w:rPr>
          <w:rFonts w:ascii="Arial" w:hAnsi="Arial" w:cs="Arial"/>
          <w:sz w:val="24"/>
          <w:szCs w:val="24"/>
        </w:rPr>
        <w:t xml:space="preserve">. </w:t>
      </w:r>
    </w:p>
    <w:p w:rsidR="00E3414B" w:rsidRPr="00565C17" w:rsidRDefault="00E3414B" w:rsidP="00565C17">
      <w:pPr>
        <w:spacing w:after="0"/>
        <w:ind w:left="5760"/>
        <w:rPr>
          <w:rFonts w:ascii="Arial" w:hAnsi="Arial" w:cs="Arial"/>
          <w:sz w:val="24"/>
          <w:szCs w:val="24"/>
        </w:rPr>
      </w:pPr>
      <w:r w:rsidRPr="00565C17">
        <w:rPr>
          <w:rFonts w:ascii="Arial" w:hAnsi="Arial" w:cs="Arial"/>
          <w:sz w:val="24"/>
          <w:szCs w:val="24"/>
        </w:rPr>
        <w:t xml:space="preserve">     </w:t>
      </w:r>
    </w:p>
    <w:p w:rsidR="00494BED" w:rsidRPr="00565C17" w:rsidRDefault="00494BED" w:rsidP="00565C17">
      <w:pPr>
        <w:pStyle w:val="ListParagraph"/>
        <w:numPr>
          <w:ilvl w:val="1"/>
          <w:numId w:val="1"/>
        </w:numPr>
        <w:tabs>
          <w:tab w:val="left" w:pos="1005"/>
        </w:tabs>
        <w:spacing w:after="0"/>
        <w:ind w:left="0" w:firstLine="720"/>
        <w:jc w:val="both"/>
        <w:rPr>
          <w:rFonts w:ascii="Arial" w:hAnsi="Arial" w:cs="Arial"/>
          <w:b/>
          <w:sz w:val="24"/>
          <w:szCs w:val="24"/>
        </w:rPr>
      </w:pPr>
      <w:r w:rsidRPr="00565C17">
        <w:rPr>
          <w:rFonts w:ascii="Arial" w:hAnsi="Arial" w:cs="Arial"/>
          <w:b/>
          <w:sz w:val="24"/>
          <w:szCs w:val="24"/>
        </w:rPr>
        <w:t>Хлорын зутан бэлтгэх</w:t>
      </w:r>
    </w:p>
    <w:p w:rsidR="00494BED" w:rsidRPr="00565C17" w:rsidRDefault="00565C17" w:rsidP="00565C17">
      <w:pPr>
        <w:pStyle w:val="ListParagraph"/>
        <w:numPr>
          <w:ilvl w:val="2"/>
          <w:numId w:val="1"/>
        </w:numPr>
        <w:tabs>
          <w:tab w:val="left" w:pos="720"/>
        </w:tabs>
        <w:spacing w:after="0"/>
        <w:ind w:left="0" w:firstLine="720"/>
        <w:jc w:val="both"/>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59264" behindDoc="1" locked="0" layoutInCell="1" allowOverlap="1">
            <wp:simplePos x="0" y="0"/>
            <wp:positionH relativeFrom="column">
              <wp:posOffset>3072765</wp:posOffset>
            </wp:positionH>
            <wp:positionV relativeFrom="paragraph">
              <wp:posOffset>205740</wp:posOffset>
            </wp:positionV>
            <wp:extent cx="2886710" cy="2115185"/>
            <wp:effectExtent l="19050" t="19050" r="27940" b="18415"/>
            <wp:wrapTight wrapText="bothSides">
              <wp:wrapPolygon edited="0">
                <wp:start x="-143" y="-195"/>
                <wp:lineTo x="-143" y="21788"/>
                <wp:lineTo x="21809" y="21788"/>
                <wp:lineTo x="21809" y="-195"/>
                <wp:lineTo x="-143" y="-19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886710" cy="2115185"/>
                    </a:xfrm>
                    <a:prstGeom prst="rect">
                      <a:avLst/>
                    </a:prstGeom>
                    <a:noFill/>
                    <a:ln w="9525">
                      <a:solidFill>
                        <a:schemeClr val="accent1"/>
                      </a:solidFill>
                      <a:miter lim="800000"/>
                      <a:headEnd/>
                      <a:tailEnd/>
                    </a:ln>
                  </pic:spPr>
                </pic:pic>
              </a:graphicData>
            </a:graphic>
          </wp:anchor>
        </w:drawing>
      </w:r>
      <w:r w:rsidR="00494BED" w:rsidRPr="00565C17">
        <w:rPr>
          <w:rFonts w:ascii="Arial" w:hAnsi="Arial" w:cs="Arial"/>
          <w:sz w:val="24"/>
          <w:szCs w:val="24"/>
        </w:rPr>
        <w:t>Хуурай хлор хадгалах савны доод хэсэгт байрлах ган х</w:t>
      </w:r>
      <w:r w:rsidR="00BF037D">
        <w:rPr>
          <w:rFonts w:ascii="Arial" w:hAnsi="Arial" w:cs="Arial"/>
          <w:sz w:val="24"/>
          <w:szCs w:val="24"/>
        </w:rPr>
        <w:t xml:space="preserve">аалт нь зутан бэлтгэх </w:t>
      </w:r>
      <w:r w:rsidR="00494BED" w:rsidRPr="00565C17">
        <w:rPr>
          <w:rFonts w:ascii="Arial" w:hAnsi="Arial" w:cs="Arial"/>
          <w:sz w:val="24"/>
          <w:szCs w:val="24"/>
        </w:rPr>
        <w:t>саванд хуурай хлор хэрэгтэй үед автоматаар ажиллана.</w:t>
      </w:r>
    </w:p>
    <w:p w:rsidR="00494BED" w:rsidRPr="00565C17" w:rsidRDefault="00BF037D" w:rsidP="00565C17">
      <w:pPr>
        <w:pStyle w:val="ListParagraph"/>
        <w:numPr>
          <w:ilvl w:val="2"/>
          <w:numId w:val="1"/>
        </w:numPr>
        <w:tabs>
          <w:tab w:val="left" w:pos="720"/>
        </w:tabs>
        <w:spacing w:after="0"/>
        <w:ind w:left="0" w:firstLine="720"/>
        <w:jc w:val="both"/>
        <w:rPr>
          <w:rFonts w:ascii="Arial" w:hAnsi="Arial" w:cs="Arial"/>
          <w:sz w:val="24"/>
          <w:szCs w:val="24"/>
        </w:rPr>
      </w:pPr>
      <w:r>
        <w:rPr>
          <w:rFonts w:ascii="Arial" w:hAnsi="Arial" w:cs="Arial"/>
          <w:sz w:val="24"/>
          <w:szCs w:val="24"/>
        </w:rPr>
        <w:t xml:space="preserve">Хлорын зутан бэлтгэх </w:t>
      </w:r>
      <w:r w:rsidR="00494BED" w:rsidRPr="00565C17">
        <w:rPr>
          <w:rFonts w:ascii="Arial" w:hAnsi="Arial" w:cs="Arial"/>
          <w:sz w:val="24"/>
          <w:szCs w:val="24"/>
        </w:rPr>
        <w:t>сав нь 20 литрийн багтаамжтай бөгөөд зутанг шахах редуктортой байна.</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Хлорын зутангийн агууламж 5 %-иас ихгүй байхаар тооцож хуурай хлор нэмэх хэмжээг тохируулна.</w:t>
      </w:r>
    </w:p>
    <w:p w:rsidR="00494BED" w:rsidRPr="00565C17" w:rsidRDefault="0063547F" w:rsidP="00565C17">
      <w:pPr>
        <w:pStyle w:val="ListParagraph"/>
        <w:numPr>
          <w:ilvl w:val="2"/>
          <w:numId w:val="1"/>
        </w:numPr>
        <w:tabs>
          <w:tab w:val="left" w:pos="1005"/>
        </w:tabs>
        <w:spacing w:after="0"/>
        <w:ind w:left="0" w:firstLine="720"/>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3173095</wp:posOffset>
                </wp:positionH>
                <wp:positionV relativeFrom="paragraph">
                  <wp:posOffset>552450</wp:posOffset>
                </wp:positionV>
                <wp:extent cx="2633345" cy="26162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C17" w:rsidRPr="00565C17" w:rsidRDefault="00565C17" w:rsidP="00565C17">
                            <w:pPr>
                              <w:jc w:val="center"/>
                            </w:pPr>
                            <w:r w:rsidRPr="00565C17">
                              <w:rPr>
                                <w:rFonts w:ascii="Arial" w:hAnsi="Arial" w:cs="Arial"/>
                                <w:szCs w:val="24"/>
                              </w:rPr>
                              <w:t>Зураг 2. Хлорын зутан бэлтгэх сав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49.85pt;margin-top:43.5pt;width:207.35pt;height:2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F2hg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" stroked="f">
                <v:textbox>
                  <w:txbxContent>
                    <w:p w:rsidR="00565C17" w:rsidRPr="00565C17" w:rsidRDefault="00565C17" w:rsidP="00565C17">
                      <w:pPr>
                        <w:jc w:val="center"/>
                      </w:pPr>
                      <w:r w:rsidRPr="00565C17">
                        <w:rPr>
                          <w:rFonts w:ascii="Arial" w:hAnsi="Arial" w:cs="Arial"/>
                          <w:szCs w:val="24"/>
                        </w:rPr>
                        <w:t>Зураг 2. Хлорын зутан бэлтгэх сав</w:t>
                      </w:r>
                    </w:p>
                  </w:txbxContent>
                </v:textbox>
              </v:shape>
            </w:pict>
          </mc:Fallback>
        </mc:AlternateContent>
      </w:r>
      <w:r w:rsidR="00494BED" w:rsidRPr="00565C17">
        <w:rPr>
          <w:rFonts w:ascii="Arial" w:hAnsi="Arial" w:cs="Arial"/>
          <w:sz w:val="24"/>
          <w:szCs w:val="24"/>
        </w:rPr>
        <w:t>Хлорын зутан бэлтгэх савыг улиралд</w:t>
      </w:r>
      <w:r w:rsidR="00BF037D">
        <w:rPr>
          <w:rFonts w:ascii="Arial" w:hAnsi="Arial" w:cs="Arial"/>
          <w:sz w:val="24"/>
          <w:szCs w:val="24"/>
        </w:rPr>
        <w:t xml:space="preserve"> 1 – ээс доошгүй удаа цэвэрлэж бүртгэл хөтөлнө.</w:t>
      </w:r>
    </w:p>
    <w:p w:rsidR="00E3414B" w:rsidRPr="00565C17" w:rsidRDefault="00E3414B" w:rsidP="00565C17">
      <w:pPr>
        <w:pStyle w:val="ListParagraph"/>
        <w:tabs>
          <w:tab w:val="left" w:pos="1005"/>
        </w:tabs>
        <w:spacing w:after="0"/>
        <w:jc w:val="both"/>
        <w:rPr>
          <w:rFonts w:ascii="Arial" w:hAnsi="Arial" w:cs="Arial"/>
          <w:sz w:val="24"/>
          <w:szCs w:val="24"/>
        </w:rPr>
      </w:pPr>
      <w:r w:rsidRPr="00565C17">
        <w:rPr>
          <w:rFonts w:ascii="Arial" w:hAnsi="Arial" w:cs="Arial"/>
          <w:sz w:val="24"/>
          <w:szCs w:val="24"/>
        </w:rPr>
        <w:t xml:space="preserve">                </w:t>
      </w:r>
      <w:r w:rsidR="00F536DB" w:rsidRPr="00565C17">
        <w:rPr>
          <w:rFonts w:ascii="Arial" w:hAnsi="Arial" w:cs="Arial"/>
          <w:sz w:val="24"/>
          <w:szCs w:val="24"/>
        </w:rPr>
        <w:tab/>
      </w:r>
      <w:r w:rsidR="00F536DB" w:rsidRPr="00565C17">
        <w:rPr>
          <w:rFonts w:ascii="Arial" w:hAnsi="Arial" w:cs="Arial"/>
          <w:sz w:val="24"/>
          <w:szCs w:val="24"/>
        </w:rPr>
        <w:tab/>
      </w:r>
      <w:r w:rsidR="00F536DB" w:rsidRPr="00565C17">
        <w:rPr>
          <w:rFonts w:ascii="Arial" w:hAnsi="Arial" w:cs="Arial"/>
          <w:sz w:val="24"/>
          <w:szCs w:val="24"/>
        </w:rPr>
        <w:tab/>
      </w:r>
      <w:r w:rsidR="00F536DB" w:rsidRPr="00565C17">
        <w:rPr>
          <w:rFonts w:ascii="Arial" w:hAnsi="Arial" w:cs="Arial"/>
          <w:sz w:val="24"/>
          <w:szCs w:val="24"/>
        </w:rPr>
        <w:tab/>
      </w:r>
      <w:r w:rsidR="00F536DB" w:rsidRPr="00565C17">
        <w:rPr>
          <w:rFonts w:ascii="Arial" w:hAnsi="Arial" w:cs="Arial"/>
          <w:sz w:val="24"/>
          <w:szCs w:val="24"/>
        </w:rPr>
        <w:tab/>
      </w:r>
    </w:p>
    <w:p w:rsidR="00494BED" w:rsidRPr="00565C17" w:rsidRDefault="00494BED" w:rsidP="00565C17">
      <w:pPr>
        <w:pStyle w:val="ListParagraph"/>
        <w:numPr>
          <w:ilvl w:val="1"/>
          <w:numId w:val="1"/>
        </w:numPr>
        <w:tabs>
          <w:tab w:val="left" w:pos="1005"/>
        </w:tabs>
        <w:spacing w:after="0"/>
        <w:ind w:left="0" w:firstLine="720"/>
        <w:jc w:val="both"/>
        <w:rPr>
          <w:rFonts w:ascii="Arial" w:hAnsi="Arial" w:cs="Arial"/>
          <w:b/>
          <w:sz w:val="24"/>
          <w:szCs w:val="24"/>
        </w:rPr>
      </w:pPr>
      <w:r w:rsidRPr="00565C17">
        <w:rPr>
          <w:rFonts w:ascii="Arial" w:hAnsi="Arial" w:cs="Arial"/>
          <w:b/>
          <w:sz w:val="24"/>
          <w:szCs w:val="24"/>
        </w:rPr>
        <w:t>Халдваргүйжүүлэх уусмал бэлтгэх</w:t>
      </w:r>
    </w:p>
    <w:p w:rsidR="00494BED" w:rsidRPr="00565C17" w:rsidRDefault="00565C17" w:rsidP="00565C17">
      <w:pPr>
        <w:pStyle w:val="ListParagraph"/>
        <w:numPr>
          <w:ilvl w:val="2"/>
          <w:numId w:val="1"/>
        </w:numPr>
        <w:tabs>
          <w:tab w:val="left" w:pos="1005"/>
        </w:tabs>
        <w:spacing w:after="0"/>
        <w:ind w:left="0" w:firstLine="720"/>
        <w:jc w:val="both"/>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60288" behindDoc="1" locked="0" layoutInCell="1" allowOverlap="1">
            <wp:simplePos x="0" y="0"/>
            <wp:positionH relativeFrom="column">
              <wp:posOffset>3549015</wp:posOffset>
            </wp:positionH>
            <wp:positionV relativeFrom="paragraph">
              <wp:posOffset>21590</wp:posOffset>
            </wp:positionV>
            <wp:extent cx="2314575" cy="3138170"/>
            <wp:effectExtent l="19050" t="19050" r="28575" b="24130"/>
            <wp:wrapTight wrapText="bothSides">
              <wp:wrapPolygon edited="0">
                <wp:start x="-178" y="-131"/>
                <wp:lineTo x="-178" y="21766"/>
                <wp:lineTo x="21867" y="21766"/>
                <wp:lineTo x="21867" y="-131"/>
                <wp:lineTo x="-178" y="-13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14575" cy="3138170"/>
                    </a:xfrm>
                    <a:prstGeom prst="rect">
                      <a:avLst/>
                    </a:prstGeom>
                    <a:noFill/>
                    <a:ln w="9525">
                      <a:solidFill>
                        <a:schemeClr val="accent1"/>
                      </a:solidFill>
                      <a:miter lim="800000"/>
                      <a:headEnd/>
                      <a:tailEnd/>
                    </a:ln>
                  </pic:spPr>
                </pic:pic>
              </a:graphicData>
            </a:graphic>
          </wp:anchor>
        </w:drawing>
      </w:r>
      <w:r w:rsidR="00494BED" w:rsidRPr="00565C17">
        <w:rPr>
          <w:rFonts w:ascii="Arial" w:hAnsi="Arial" w:cs="Arial"/>
          <w:sz w:val="24"/>
          <w:szCs w:val="24"/>
        </w:rPr>
        <w:t>Тусгай холигч бүхий 2 тн-ийн багтаамжтай саванд халдваргүйжүүлэх уусмалыг бэлтгэнэ.</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Халдваргүйжүүлэх уусмал бэлтгэх савны гаднах уусмалын эзэлхүүний тэмдэглэгээний заалт 1.7 тн болмогц 2.2-т заасны дагуу бэлтгэсэн 20 литр хлорын зутан шууд автоматаар нэмэгдэнэ.</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 xml:space="preserve">Халдваргүйжүүлэх уусмал бэлтгэх савны холигчийг байнга ажиллуулж байх шаардлагатай. </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Халдваргүйжүүлэх уусмал бэлтгэх савыг улиралд 1 – ээс доошгүй удаа цэвэрлэ</w:t>
      </w:r>
      <w:r w:rsidR="00BF037D">
        <w:rPr>
          <w:rFonts w:ascii="Arial" w:hAnsi="Arial" w:cs="Arial"/>
          <w:sz w:val="24"/>
          <w:szCs w:val="24"/>
        </w:rPr>
        <w:t>ж бүртгэл хөтөлнө</w:t>
      </w:r>
      <w:r w:rsidRPr="00565C17">
        <w:rPr>
          <w:rFonts w:ascii="Arial" w:hAnsi="Arial" w:cs="Arial"/>
          <w:sz w:val="24"/>
          <w:szCs w:val="24"/>
        </w:rPr>
        <w:t>.</w:t>
      </w:r>
    </w:p>
    <w:p w:rsidR="004B00C0" w:rsidRPr="00565C17" w:rsidRDefault="0063547F" w:rsidP="00565C17">
      <w:pPr>
        <w:pStyle w:val="ListParagraph"/>
        <w:tabs>
          <w:tab w:val="left" w:pos="1005"/>
        </w:tabs>
        <w:spacing w:after="0"/>
        <w:ind w:left="360"/>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129540</wp:posOffset>
                </wp:positionH>
                <wp:positionV relativeFrom="paragraph">
                  <wp:posOffset>268605</wp:posOffset>
                </wp:positionV>
                <wp:extent cx="3381375" cy="26162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C17" w:rsidRPr="00565C17" w:rsidRDefault="00565C17" w:rsidP="00565C17">
                            <w:pPr>
                              <w:rPr>
                                <w:sz w:val="20"/>
                              </w:rPr>
                            </w:pPr>
                            <w:r w:rsidRPr="00565C17">
                              <w:rPr>
                                <w:rFonts w:ascii="Arial" w:hAnsi="Arial" w:cs="Arial"/>
                                <w:szCs w:val="24"/>
                              </w:rPr>
                              <w:t>Зураг 3. Халдваргүйжүүлэх уусмал бэлтгэх сав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0.2pt;margin-top:21.15pt;width:266.25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Iphg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" stroked="f">
                <v:textbox>
                  <w:txbxContent>
                    <w:p w:rsidR="00565C17" w:rsidRPr="00565C17" w:rsidRDefault="00565C17" w:rsidP="00565C17">
                      <w:pPr>
                        <w:rPr>
                          <w:sz w:val="20"/>
                        </w:rPr>
                      </w:pPr>
                      <w:r w:rsidRPr="00565C17">
                        <w:rPr>
                          <w:rFonts w:ascii="Arial" w:hAnsi="Arial" w:cs="Arial"/>
                          <w:szCs w:val="24"/>
                        </w:rPr>
                        <w:t>Зураг 3. Халдваргүйжүүлэх уусмал бэлтгэх сав</w:t>
                      </w:r>
                    </w:p>
                  </w:txbxContent>
                </v:textbox>
              </v:shape>
            </w:pict>
          </mc:Fallback>
        </mc:AlternateContent>
      </w:r>
      <w:r w:rsidR="00E3414B" w:rsidRPr="00565C17">
        <w:rPr>
          <w:rFonts w:ascii="Arial" w:hAnsi="Arial" w:cs="Arial"/>
          <w:sz w:val="24"/>
          <w:szCs w:val="24"/>
        </w:rPr>
        <w:tab/>
      </w:r>
      <w:r w:rsidR="00E3414B" w:rsidRPr="00565C17">
        <w:rPr>
          <w:rFonts w:ascii="Arial" w:hAnsi="Arial" w:cs="Arial"/>
          <w:sz w:val="24"/>
          <w:szCs w:val="24"/>
        </w:rPr>
        <w:tab/>
      </w:r>
      <w:r w:rsidR="00E3414B" w:rsidRPr="00565C17">
        <w:rPr>
          <w:rFonts w:ascii="Arial" w:hAnsi="Arial" w:cs="Arial"/>
          <w:sz w:val="24"/>
          <w:szCs w:val="24"/>
        </w:rPr>
        <w:tab/>
      </w:r>
      <w:r w:rsidR="00E3414B" w:rsidRPr="00565C17">
        <w:rPr>
          <w:rFonts w:ascii="Arial" w:hAnsi="Arial" w:cs="Arial"/>
          <w:sz w:val="24"/>
          <w:szCs w:val="24"/>
        </w:rPr>
        <w:tab/>
      </w:r>
      <w:r w:rsidR="00E3414B" w:rsidRPr="00565C17">
        <w:rPr>
          <w:rFonts w:ascii="Arial" w:hAnsi="Arial" w:cs="Arial"/>
          <w:sz w:val="24"/>
          <w:szCs w:val="24"/>
        </w:rPr>
        <w:tab/>
      </w:r>
      <w:r w:rsidR="00E3414B" w:rsidRPr="00565C17">
        <w:rPr>
          <w:rFonts w:ascii="Arial" w:hAnsi="Arial" w:cs="Arial"/>
          <w:sz w:val="24"/>
          <w:szCs w:val="24"/>
        </w:rPr>
        <w:tab/>
      </w:r>
      <w:r w:rsidR="00E3414B" w:rsidRPr="00565C17">
        <w:rPr>
          <w:rFonts w:ascii="Arial" w:hAnsi="Arial" w:cs="Arial"/>
          <w:sz w:val="24"/>
          <w:szCs w:val="24"/>
        </w:rPr>
        <w:tab/>
      </w:r>
      <w:r w:rsidR="00E3414B" w:rsidRPr="00565C17">
        <w:rPr>
          <w:rFonts w:ascii="Arial" w:hAnsi="Arial" w:cs="Arial"/>
          <w:sz w:val="24"/>
          <w:szCs w:val="24"/>
        </w:rPr>
        <w:tab/>
      </w:r>
      <w:r w:rsidR="00E3414B" w:rsidRPr="00565C17">
        <w:rPr>
          <w:rFonts w:ascii="Arial" w:hAnsi="Arial" w:cs="Arial"/>
          <w:sz w:val="24"/>
          <w:szCs w:val="24"/>
        </w:rPr>
        <w:tab/>
        <w:t xml:space="preserve">    </w:t>
      </w:r>
    </w:p>
    <w:p w:rsidR="00E3414B" w:rsidRPr="00565C17" w:rsidRDefault="004B00C0" w:rsidP="00565C17">
      <w:pPr>
        <w:pStyle w:val="ListParagraph"/>
        <w:tabs>
          <w:tab w:val="left" w:pos="1005"/>
        </w:tabs>
        <w:spacing w:after="0"/>
        <w:jc w:val="both"/>
        <w:rPr>
          <w:rFonts w:ascii="Arial" w:hAnsi="Arial" w:cs="Arial"/>
          <w:sz w:val="24"/>
          <w:szCs w:val="24"/>
        </w:rPr>
      </w:pPr>
      <w:r w:rsidRPr="00565C17">
        <w:rPr>
          <w:rFonts w:ascii="Arial" w:hAnsi="Arial" w:cs="Arial"/>
          <w:sz w:val="24"/>
          <w:szCs w:val="24"/>
        </w:rPr>
        <w:tab/>
      </w:r>
      <w:r w:rsidRPr="00565C17">
        <w:rPr>
          <w:rFonts w:ascii="Arial" w:hAnsi="Arial" w:cs="Arial"/>
          <w:sz w:val="24"/>
          <w:szCs w:val="24"/>
        </w:rPr>
        <w:tab/>
      </w:r>
    </w:p>
    <w:p w:rsidR="00494BED" w:rsidRPr="00565C17" w:rsidRDefault="00494BED" w:rsidP="00565C17">
      <w:pPr>
        <w:pStyle w:val="ListParagraph"/>
        <w:numPr>
          <w:ilvl w:val="1"/>
          <w:numId w:val="1"/>
        </w:numPr>
        <w:tabs>
          <w:tab w:val="left" w:pos="1005"/>
        </w:tabs>
        <w:spacing w:after="0"/>
        <w:ind w:left="0" w:firstLine="720"/>
        <w:jc w:val="both"/>
        <w:rPr>
          <w:rFonts w:ascii="Arial" w:hAnsi="Arial" w:cs="Arial"/>
          <w:b/>
          <w:sz w:val="24"/>
          <w:szCs w:val="24"/>
        </w:rPr>
      </w:pPr>
      <w:r w:rsidRPr="00565C17">
        <w:rPr>
          <w:rFonts w:ascii="Arial" w:hAnsi="Arial" w:cs="Arial"/>
          <w:b/>
          <w:sz w:val="24"/>
          <w:szCs w:val="24"/>
        </w:rPr>
        <w:t>Тунлагчийг ажиллуулах</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Халдваргүйжүүлэх уусмалыг тусгай тунлагч насос</w:t>
      </w:r>
      <w:r w:rsidR="00094AF5">
        <w:rPr>
          <w:rFonts w:ascii="Arial" w:hAnsi="Arial" w:cs="Arial"/>
          <w:sz w:val="24"/>
          <w:szCs w:val="24"/>
        </w:rPr>
        <w:t>н</w:t>
      </w:r>
      <w:r w:rsidRPr="00565C17">
        <w:rPr>
          <w:rFonts w:ascii="Arial" w:hAnsi="Arial" w:cs="Arial"/>
          <w:sz w:val="24"/>
          <w:szCs w:val="24"/>
        </w:rPr>
        <w:t>ы тусламжтайгаар гүний худгаас ирж буй шугаман дахь усанд нэмж өгнө.</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Удирдлагын самбарт оруулж өгсөн тохиргооны дагуу ирж буй усны хэмжээнээс хамаарч насосны эргэлт автоматаар өөрчлөгддөг.</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 xml:space="preserve">Тунлагч насосны хаалтыг цэвэрлэх давтамж нь хлорын чанараас хамаарч өөр өөр байна. Сайн чанарын хлор хэрэглэж байгаа тохиолдолд цэвэрлэх давтамж нь өдөрт 1-2 удаа, хлорын чанар муу байгаа тохиолдолд 2-3 цаг тутамд </w:t>
      </w:r>
      <w:r w:rsidRPr="00565C17">
        <w:rPr>
          <w:rFonts w:ascii="Arial" w:hAnsi="Arial" w:cs="Arial"/>
          <w:sz w:val="24"/>
          <w:szCs w:val="24"/>
        </w:rPr>
        <w:lastRenderedPageBreak/>
        <w:t>хэрэглэх шаардлага гардаг байна.</w:t>
      </w:r>
      <w:r w:rsidR="00BF037D">
        <w:rPr>
          <w:rFonts w:ascii="Arial" w:hAnsi="Arial" w:cs="Arial"/>
          <w:sz w:val="24"/>
          <w:szCs w:val="24"/>
        </w:rPr>
        <w:t xml:space="preserve"> Тунлагч насосыг цэвэрлэсэн тухай бүрд бүртгэл хөтөлнө.</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Халдваргүйжүүлэлтийн дараах үлдэгдэл чөлөөт хлорын агууламжийг станцын машинист цаг тутамд тусгайлан гаргасан заавр</w:t>
      </w:r>
      <w:r w:rsidR="004F6D33">
        <w:rPr>
          <w:rFonts w:ascii="Arial" w:hAnsi="Arial" w:cs="Arial"/>
          <w:sz w:val="24"/>
          <w:szCs w:val="24"/>
        </w:rPr>
        <w:t>ын дагуу тодорхойлон</w:t>
      </w:r>
      <w:r w:rsidRPr="00565C17">
        <w:rPr>
          <w:rFonts w:ascii="Arial" w:hAnsi="Arial" w:cs="Arial"/>
          <w:sz w:val="24"/>
          <w:szCs w:val="24"/>
        </w:rPr>
        <w:t xml:space="preserve"> бүртгэл хөтөлж, үлдэгдэл чөлөөт хлорын агууламжийн дундажийг хоног, сараар тус тус гаргана. </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 xml:space="preserve">Үлдэгдэл чөлөөт хлорын агууламжийг тодорхойлох аргачлалын сургалтанд хамрагдаж чадамжийн гэрчилгээтэй болсон машинист халдваргүйжүүлэлтийн дараах үлдэгдэл чөлөөт хлорын агууламжийг хянана. </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Ус хангамжийн байгууллагын дотоодын хяналтын лаборатори нь халдваргүйжүүлэлтийн дараах үлдэгдэл чөлөөт хлорын агууламжийг хяналтын сорьц авах бүрд шалган бүртгэл хөтөлсөн байна.</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Ус хангамжийн байгууллагын дотоодын хяналтын лаборатори нь халдваргүйжүүлэлтийн үр дүнг хянах зорилгоор халдваргүйжүүлээд гаргаж буй усан дахь нийт нянгийн тоог өдөр тутам хянаж баталгаажуулна.</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Халдваргүйжүүлэлтийн дараах усан дахь үлдэгдэл чөлөөт хлорын хэмжээ болон нян судлалын үзүүлэлт нь Монгол улсад хүчин төгөлдөр мөрдөгдөж буй ундны усны чанар, аюулгүй байдлын шаардлагын стандартад заасан хэмжээнээс ихгүй байна.</w:t>
      </w:r>
    </w:p>
    <w:p w:rsidR="004B00C0" w:rsidRPr="00565C17" w:rsidRDefault="00565C17" w:rsidP="00565C17">
      <w:pPr>
        <w:spacing w:after="0"/>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62336" behindDoc="1" locked="0" layoutInCell="1" allowOverlap="1">
            <wp:simplePos x="0" y="0"/>
            <wp:positionH relativeFrom="column">
              <wp:posOffset>605790</wp:posOffset>
            </wp:positionH>
            <wp:positionV relativeFrom="paragraph">
              <wp:posOffset>81280</wp:posOffset>
            </wp:positionV>
            <wp:extent cx="2181225" cy="2733675"/>
            <wp:effectExtent l="19050" t="19050" r="28575" b="28575"/>
            <wp:wrapTight wrapText="bothSides">
              <wp:wrapPolygon edited="0">
                <wp:start x="-189" y="-151"/>
                <wp:lineTo x="-189" y="21826"/>
                <wp:lineTo x="21883" y="21826"/>
                <wp:lineTo x="21883" y="-151"/>
                <wp:lineTo x="-189" y="-15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181225" cy="2733675"/>
                    </a:xfrm>
                    <a:prstGeom prst="rect">
                      <a:avLst/>
                    </a:prstGeom>
                    <a:noFill/>
                    <a:ln w="9525">
                      <a:solidFill>
                        <a:schemeClr val="accent1"/>
                      </a:solidFill>
                      <a:miter lim="800000"/>
                      <a:headEnd/>
                      <a:tailEnd/>
                    </a:ln>
                  </pic:spPr>
                </pic:pic>
              </a:graphicData>
            </a:graphic>
          </wp:anchor>
        </w:drawing>
      </w:r>
      <w:r>
        <w:rPr>
          <w:rFonts w:ascii="Arial" w:hAnsi="Arial" w:cs="Arial"/>
          <w:noProof/>
          <w:sz w:val="24"/>
          <w:szCs w:val="24"/>
          <w:lang w:val="en-US" w:eastAsia="en-US"/>
        </w:rPr>
        <w:drawing>
          <wp:anchor distT="0" distB="0" distL="114300" distR="114300" simplePos="0" relativeHeight="251661312" behindDoc="1" locked="0" layoutInCell="1" allowOverlap="1">
            <wp:simplePos x="0" y="0"/>
            <wp:positionH relativeFrom="column">
              <wp:posOffset>3415665</wp:posOffset>
            </wp:positionH>
            <wp:positionV relativeFrom="paragraph">
              <wp:posOffset>81280</wp:posOffset>
            </wp:positionV>
            <wp:extent cx="1856740" cy="2733675"/>
            <wp:effectExtent l="38100" t="19050" r="10160" b="28575"/>
            <wp:wrapTight wrapText="bothSides">
              <wp:wrapPolygon edited="0">
                <wp:start x="-443" y="-151"/>
                <wp:lineTo x="-443" y="21826"/>
                <wp:lineTo x="21718" y="21826"/>
                <wp:lineTo x="21718" y="-151"/>
                <wp:lineTo x="-443" y="-15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856740" cy="2733675"/>
                    </a:xfrm>
                    <a:prstGeom prst="rect">
                      <a:avLst/>
                    </a:prstGeom>
                    <a:noFill/>
                    <a:ln w="9525">
                      <a:solidFill>
                        <a:schemeClr val="accent1"/>
                      </a:solidFill>
                      <a:miter lim="800000"/>
                      <a:headEnd/>
                      <a:tailEnd/>
                    </a:ln>
                  </pic:spPr>
                </pic:pic>
              </a:graphicData>
            </a:graphic>
          </wp:anchor>
        </w:drawing>
      </w:r>
    </w:p>
    <w:p w:rsidR="004B00C0" w:rsidRPr="00565C17" w:rsidRDefault="004B00C0" w:rsidP="00565C17">
      <w:pPr>
        <w:spacing w:after="0"/>
        <w:rPr>
          <w:rFonts w:ascii="Arial" w:hAnsi="Arial" w:cs="Arial"/>
          <w:sz w:val="24"/>
          <w:szCs w:val="24"/>
        </w:rPr>
      </w:pPr>
    </w:p>
    <w:p w:rsidR="004B00C0" w:rsidRPr="00565C17" w:rsidRDefault="004B00C0" w:rsidP="00565C17">
      <w:pPr>
        <w:spacing w:after="0"/>
        <w:rPr>
          <w:rFonts w:ascii="Arial" w:hAnsi="Arial" w:cs="Arial"/>
          <w:sz w:val="24"/>
          <w:szCs w:val="24"/>
        </w:rPr>
      </w:pPr>
    </w:p>
    <w:p w:rsidR="004B00C0" w:rsidRPr="00565C17" w:rsidRDefault="004B00C0" w:rsidP="00565C17">
      <w:pPr>
        <w:spacing w:after="0"/>
        <w:rPr>
          <w:rFonts w:ascii="Arial" w:hAnsi="Arial" w:cs="Arial"/>
          <w:sz w:val="24"/>
          <w:szCs w:val="24"/>
        </w:rPr>
      </w:pPr>
    </w:p>
    <w:p w:rsidR="004B00C0" w:rsidRPr="00565C17" w:rsidRDefault="004B00C0" w:rsidP="00565C17">
      <w:pPr>
        <w:spacing w:after="0"/>
        <w:rPr>
          <w:rFonts w:ascii="Arial" w:hAnsi="Arial" w:cs="Arial"/>
          <w:sz w:val="24"/>
          <w:szCs w:val="24"/>
        </w:rPr>
      </w:pPr>
    </w:p>
    <w:p w:rsidR="004B00C0" w:rsidRPr="00565C17" w:rsidRDefault="004B00C0" w:rsidP="00565C17">
      <w:pPr>
        <w:spacing w:after="0"/>
        <w:rPr>
          <w:rFonts w:ascii="Arial" w:hAnsi="Arial" w:cs="Arial"/>
          <w:sz w:val="24"/>
          <w:szCs w:val="24"/>
        </w:rPr>
      </w:pPr>
    </w:p>
    <w:p w:rsidR="004B00C0" w:rsidRDefault="004B00C0" w:rsidP="00565C17">
      <w:pPr>
        <w:spacing w:after="0"/>
        <w:rPr>
          <w:rFonts w:ascii="Arial" w:hAnsi="Arial" w:cs="Arial"/>
          <w:sz w:val="24"/>
          <w:szCs w:val="24"/>
          <w:lang w:val="en-US"/>
        </w:rPr>
      </w:pPr>
    </w:p>
    <w:p w:rsidR="00565C17" w:rsidRDefault="00565C17" w:rsidP="00565C17">
      <w:pPr>
        <w:spacing w:after="0"/>
        <w:rPr>
          <w:rFonts w:ascii="Arial" w:hAnsi="Arial" w:cs="Arial"/>
          <w:sz w:val="24"/>
          <w:szCs w:val="24"/>
          <w:lang w:val="en-US"/>
        </w:rPr>
      </w:pPr>
    </w:p>
    <w:p w:rsidR="00565C17" w:rsidRDefault="00565C17" w:rsidP="00565C17">
      <w:pPr>
        <w:spacing w:after="0"/>
        <w:rPr>
          <w:rFonts w:ascii="Arial" w:hAnsi="Arial" w:cs="Arial"/>
          <w:sz w:val="24"/>
          <w:szCs w:val="24"/>
          <w:lang w:val="en-US"/>
        </w:rPr>
      </w:pPr>
    </w:p>
    <w:p w:rsidR="00565C17" w:rsidRDefault="00565C17" w:rsidP="00565C17">
      <w:pPr>
        <w:spacing w:after="0"/>
        <w:rPr>
          <w:rFonts w:ascii="Arial" w:hAnsi="Arial" w:cs="Arial"/>
          <w:sz w:val="24"/>
          <w:szCs w:val="24"/>
          <w:lang w:val="en-US"/>
        </w:rPr>
      </w:pPr>
    </w:p>
    <w:p w:rsidR="00565C17" w:rsidRDefault="00565C17" w:rsidP="00565C17">
      <w:pPr>
        <w:spacing w:after="0"/>
        <w:rPr>
          <w:rFonts w:ascii="Arial" w:hAnsi="Arial" w:cs="Arial"/>
          <w:sz w:val="24"/>
          <w:szCs w:val="24"/>
          <w:lang w:val="en-US"/>
        </w:rPr>
      </w:pPr>
    </w:p>
    <w:p w:rsidR="00565C17" w:rsidRDefault="00565C17" w:rsidP="00565C17">
      <w:pPr>
        <w:spacing w:after="0"/>
        <w:rPr>
          <w:rFonts w:ascii="Arial" w:hAnsi="Arial" w:cs="Arial"/>
          <w:sz w:val="24"/>
          <w:szCs w:val="24"/>
          <w:lang w:val="en-US"/>
        </w:rPr>
      </w:pPr>
    </w:p>
    <w:p w:rsidR="00565C17" w:rsidRDefault="00565C17" w:rsidP="00565C17">
      <w:pPr>
        <w:spacing w:after="0"/>
        <w:rPr>
          <w:rFonts w:ascii="Arial" w:hAnsi="Arial" w:cs="Arial"/>
          <w:sz w:val="24"/>
          <w:szCs w:val="24"/>
          <w:lang w:val="en-US"/>
        </w:rPr>
      </w:pPr>
    </w:p>
    <w:p w:rsidR="00565C17" w:rsidRDefault="00565C17" w:rsidP="00565C17">
      <w:pPr>
        <w:spacing w:after="0"/>
        <w:rPr>
          <w:rFonts w:ascii="Arial" w:hAnsi="Arial" w:cs="Arial"/>
          <w:sz w:val="24"/>
          <w:szCs w:val="24"/>
          <w:lang w:val="en-US"/>
        </w:rPr>
      </w:pPr>
    </w:p>
    <w:p w:rsidR="00565C17" w:rsidRPr="00565C17" w:rsidRDefault="0063547F" w:rsidP="00565C17">
      <w:pPr>
        <w:spacing w:after="0"/>
        <w:rPr>
          <w:rFonts w:ascii="Arial" w:hAnsi="Arial" w:cs="Arial"/>
          <w:sz w:val="24"/>
          <w:szCs w:val="24"/>
          <w:lang w:val="en-US"/>
        </w:rPr>
      </w:pPr>
      <w:r>
        <w:rPr>
          <w:rFonts w:ascii="Arial" w:hAnsi="Arial" w:cs="Arial"/>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634365</wp:posOffset>
                </wp:positionH>
                <wp:positionV relativeFrom="paragraph">
                  <wp:posOffset>31750</wp:posOffset>
                </wp:positionV>
                <wp:extent cx="2143125" cy="26162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C17" w:rsidRPr="00565C17" w:rsidRDefault="007D1BFB" w:rsidP="00565C17">
                            <w:r>
                              <w:rPr>
                                <w:rFonts w:ascii="Arial" w:hAnsi="Arial" w:cs="Arial"/>
                              </w:rPr>
                              <w:t>Зураг 4. Удирдлагын самбар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49.95pt;margin-top:2.5pt;width:168.75pt;height:2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iyhg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" stroked="f">
                <v:textbox>
                  <w:txbxContent>
                    <w:p w:rsidR="00565C17" w:rsidRPr="00565C17" w:rsidRDefault="007D1BFB" w:rsidP="00565C17">
                      <w:r>
                        <w:rPr>
                          <w:rFonts w:ascii="Arial" w:hAnsi="Arial" w:cs="Arial"/>
                        </w:rPr>
                        <w:t>Зураг 4. Удирдлагын самбар</w:t>
                      </w:r>
                    </w:p>
                  </w:txbxContent>
                </v:textbox>
              </v:shape>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3501390</wp:posOffset>
                </wp:positionH>
                <wp:positionV relativeFrom="paragraph">
                  <wp:posOffset>31750</wp:posOffset>
                </wp:positionV>
                <wp:extent cx="1704975" cy="26162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C17" w:rsidRPr="00565C17" w:rsidRDefault="007D1BFB" w:rsidP="00565C17">
                            <w:r>
                              <w:rPr>
                                <w:rFonts w:ascii="Arial" w:hAnsi="Arial" w:cs="Arial"/>
                              </w:rPr>
                              <w:t>Зураг 5. Тунлагч насос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75.7pt;margin-top:2.5pt;width:134.25pt;height:2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" stroked="f">
                <v:textbox>
                  <w:txbxContent>
                    <w:p w:rsidR="00565C17" w:rsidRPr="00565C17" w:rsidRDefault="007D1BFB" w:rsidP="00565C17">
                      <w:r>
                        <w:rPr>
                          <w:rFonts w:ascii="Arial" w:hAnsi="Arial" w:cs="Arial"/>
                        </w:rPr>
                        <w:t>Зураг 5. Тунлагч насос</w:t>
                      </w:r>
                    </w:p>
                  </w:txbxContent>
                </v:textbox>
              </v:shape>
            </w:pict>
          </mc:Fallback>
        </mc:AlternateContent>
      </w:r>
    </w:p>
    <w:p w:rsidR="004B00C0" w:rsidRPr="00565C17" w:rsidRDefault="004B00C0" w:rsidP="00565C17">
      <w:pPr>
        <w:spacing w:after="0"/>
        <w:ind w:left="720"/>
        <w:rPr>
          <w:rFonts w:ascii="Arial" w:hAnsi="Arial" w:cs="Arial"/>
          <w:sz w:val="24"/>
          <w:szCs w:val="24"/>
        </w:rPr>
      </w:pPr>
      <w:r w:rsidRPr="00565C17">
        <w:rPr>
          <w:rFonts w:ascii="Arial" w:hAnsi="Arial" w:cs="Arial"/>
          <w:sz w:val="24"/>
          <w:szCs w:val="24"/>
        </w:rPr>
        <w:t xml:space="preserve"> </w:t>
      </w:r>
    </w:p>
    <w:p w:rsidR="00494BED" w:rsidRPr="00565C17" w:rsidRDefault="00494BED" w:rsidP="00565C17">
      <w:pPr>
        <w:pStyle w:val="ListParagraph"/>
        <w:numPr>
          <w:ilvl w:val="1"/>
          <w:numId w:val="1"/>
        </w:numPr>
        <w:tabs>
          <w:tab w:val="left" w:pos="1005"/>
        </w:tabs>
        <w:spacing w:after="0"/>
        <w:ind w:left="0" w:firstLine="720"/>
        <w:jc w:val="both"/>
        <w:rPr>
          <w:rFonts w:ascii="Arial" w:hAnsi="Arial" w:cs="Arial"/>
          <w:b/>
          <w:sz w:val="24"/>
          <w:szCs w:val="24"/>
        </w:rPr>
      </w:pPr>
      <w:r w:rsidRPr="00565C17">
        <w:rPr>
          <w:rFonts w:ascii="Arial" w:hAnsi="Arial" w:cs="Arial"/>
          <w:b/>
          <w:sz w:val="24"/>
          <w:szCs w:val="24"/>
        </w:rPr>
        <w:t>Дагаж мөрдөх бусад зааварчилгааны тухай</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Хлорын нунтаг хадгалах тогоо, хлорын зутан болон халдваргүйжүүлэх уусмал бэлтгэх сав, тэдгээртэй холбоотой ажилладаг төхөөрөмжүүд, тунлагч насос зэргийг ажиллуулахдаа үйлдвэрлэгчийн гарын авлага, аюулгүй ажиллагааны зааварчилгааг мөрдөн ажиллана.</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Үйлдвэрлэгчийн гарын авлага, аюулгүй ажиллагааны зааварчилгааг үндэслэн багажийг ажиллуулахад шаардлагатай заавар, зураг, схем, анхааруулах тэмдэг, тэмдэглэгээг ажлын байранд байрлуулсан байна.</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 xml:space="preserve">Үйлдвэрлэгч эсвэл суурилуулагчийн зүгээс зохион байгуулсан сургалтанд хамрагдаж уг төхөөрөмжийг ажиллуулах чадамжийн гэрчилгээ авсан </w:t>
      </w:r>
      <w:r w:rsidRPr="00565C17">
        <w:rPr>
          <w:rFonts w:ascii="Arial" w:hAnsi="Arial" w:cs="Arial"/>
          <w:sz w:val="24"/>
          <w:szCs w:val="24"/>
        </w:rPr>
        <w:lastRenderedPageBreak/>
        <w:t xml:space="preserve">ажилтан бүрэн хариуцаж ажиллах бөгөөд уг төхөөрөмжийн талаар мэдлэг, туршлагагүй ажилтныг ажиллуулахыг хатуу хориглоно. </w:t>
      </w:r>
    </w:p>
    <w:p w:rsidR="00494BED" w:rsidRPr="00565C17" w:rsidRDefault="00494BED" w:rsidP="00565C17">
      <w:pPr>
        <w:pStyle w:val="ListParagraph"/>
        <w:numPr>
          <w:ilvl w:val="2"/>
          <w:numId w:val="1"/>
        </w:numPr>
        <w:tabs>
          <w:tab w:val="left" w:pos="1005"/>
        </w:tabs>
        <w:spacing w:after="0"/>
        <w:ind w:left="0" w:firstLine="720"/>
        <w:jc w:val="both"/>
        <w:rPr>
          <w:rFonts w:ascii="Arial" w:hAnsi="Arial" w:cs="Arial"/>
          <w:sz w:val="24"/>
          <w:szCs w:val="24"/>
        </w:rPr>
      </w:pPr>
      <w:r w:rsidRPr="00565C17">
        <w:rPr>
          <w:rFonts w:ascii="Arial" w:hAnsi="Arial" w:cs="Arial"/>
          <w:sz w:val="24"/>
          <w:szCs w:val="24"/>
        </w:rPr>
        <w:t>Хлорын нунтаг хадгалах тогоо, хлорын зутан болон халдваргүйжүүлэх уусмал бэлтгэх савыг цэвэрлэх эсвэл засвар үйлчилгээ хийх үед зайлшгүй дотор нь орох шаардлага гарсан тохиолдолд байгууллагын ерөнхий инженерийн зөвшөөрөлтэйгээр байгуулагдсан ажлын хэсгийг ажиллуулна.</w:t>
      </w:r>
    </w:p>
    <w:p w:rsidR="004B00C0" w:rsidRPr="00565C17" w:rsidRDefault="004B00C0" w:rsidP="00565C17">
      <w:pPr>
        <w:pStyle w:val="ListParagraph"/>
        <w:spacing w:after="0"/>
        <w:ind w:left="540"/>
        <w:jc w:val="center"/>
        <w:rPr>
          <w:rFonts w:ascii="Arial" w:hAnsi="Arial" w:cs="Arial"/>
          <w:b/>
          <w:sz w:val="24"/>
          <w:szCs w:val="24"/>
        </w:rPr>
      </w:pPr>
    </w:p>
    <w:p w:rsidR="00494BED" w:rsidRPr="00565C17" w:rsidRDefault="00494BED" w:rsidP="00565C17">
      <w:pPr>
        <w:pStyle w:val="ListParagraph"/>
        <w:spacing w:after="0"/>
        <w:ind w:left="540"/>
        <w:jc w:val="center"/>
        <w:rPr>
          <w:rFonts w:ascii="Arial" w:hAnsi="Arial" w:cs="Arial"/>
          <w:b/>
          <w:sz w:val="24"/>
          <w:szCs w:val="24"/>
        </w:rPr>
      </w:pPr>
      <w:r w:rsidRPr="00565C17">
        <w:rPr>
          <w:rFonts w:ascii="Arial" w:hAnsi="Arial" w:cs="Arial"/>
          <w:b/>
          <w:sz w:val="24"/>
          <w:szCs w:val="24"/>
        </w:rPr>
        <w:t>Гурав. Ээлж хүлээлцэх</w:t>
      </w:r>
    </w:p>
    <w:p w:rsidR="00494BED" w:rsidRPr="00565C17" w:rsidRDefault="00494BED" w:rsidP="00565C17">
      <w:pPr>
        <w:pStyle w:val="NormalWeb"/>
        <w:numPr>
          <w:ilvl w:val="1"/>
          <w:numId w:val="3"/>
        </w:numPr>
        <w:spacing w:before="0" w:beforeAutospacing="0" w:after="0" w:afterAutospacing="0" w:line="276" w:lineRule="auto"/>
        <w:ind w:left="0" w:firstLine="720"/>
        <w:jc w:val="both"/>
        <w:rPr>
          <w:rFonts w:ascii="Arial" w:hAnsi="Arial" w:cs="Arial"/>
          <w:lang w:val="mn-MN"/>
        </w:rPr>
      </w:pPr>
      <w:r w:rsidRPr="00565C17">
        <w:rPr>
          <w:rFonts w:ascii="Arial" w:hAnsi="Arial" w:cs="Arial"/>
          <w:noProof/>
          <w:spacing w:val="1"/>
          <w:lang w:val="mn-MN"/>
        </w:rPr>
        <w:t xml:space="preserve">Ээлж хүлээлцэхдээ хлорын операторчин, засварчид ээлж хүлээлцэх дэвтэр, рапорт болон бусад бичиг баримттай сайтар танилцана. </w:t>
      </w:r>
    </w:p>
    <w:p w:rsidR="00494BED" w:rsidRPr="00565C17" w:rsidRDefault="00494BED" w:rsidP="00565C17">
      <w:pPr>
        <w:pStyle w:val="NormalWeb"/>
        <w:numPr>
          <w:ilvl w:val="1"/>
          <w:numId w:val="3"/>
        </w:numPr>
        <w:spacing w:before="0" w:beforeAutospacing="0" w:after="0" w:afterAutospacing="0" w:line="276" w:lineRule="auto"/>
        <w:ind w:left="0" w:firstLine="720"/>
        <w:jc w:val="both"/>
        <w:rPr>
          <w:rFonts w:ascii="Arial" w:hAnsi="Arial" w:cs="Arial"/>
          <w:lang w:val="mn-MN"/>
        </w:rPr>
      </w:pPr>
      <w:r w:rsidRPr="00565C17">
        <w:rPr>
          <w:rFonts w:ascii="Arial" w:hAnsi="Arial" w:cs="Arial"/>
          <w:noProof/>
          <w:spacing w:val="4"/>
          <w:lang w:val="mn-MN"/>
        </w:rPr>
        <w:t xml:space="preserve">Нэг бүрийн </w:t>
      </w:r>
      <w:r w:rsidRPr="00565C17">
        <w:rPr>
          <w:rFonts w:ascii="Arial" w:hAnsi="Arial" w:cs="Arial"/>
          <w:noProof/>
          <w:spacing w:val="4"/>
        </w:rPr>
        <w:t>багаж</w:t>
      </w:r>
      <w:r w:rsidRPr="00565C17">
        <w:rPr>
          <w:rFonts w:ascii="Arial" w:hAnsi="Arial" w:cs="Arial"/>
          <w:noProof/>
          <w:spacing w:val="4"/>
          <w:lang w:val="mn-MN"/>
        </w:rPr>
        <w:t>нууд</w:t>
      </w:r>
      <w:r w:rsidRPr="00565C17">
        <w:rPr>
          <w:rFonts w:ascii="Arial" w:hAnsi="Arial" w:cs="Arial"/>
          <w:noProof/>
          <w:spacing w:val="4"/>
        </w:rPr>
        <w:t>, бичиг баримтуудыг</w:t>
      </w:r>
      <w:r w:rsidRPr="00565C17">
        <w:rPr>
          <w:rFonts w:ascii="Arial" w:hAnsi="Arial" w:cs="Arial"/>
          <w:noProof/>
          <w:spacing w:val="4"/>
          <w:lang w:val="mn-MN"/>
        </w:rPr>
        <w:t xml:space="preserve"> </w:t>
      </w:r>
      <w:r w:rsidRPr="00565C17">
        <w:rPr>
          <w:rFonts w:ascii="Arial" w:hAnsi="Arial" w:cs="Arial"/>
          <w:noProof/>
          <w:spacing w:val="4"/>
        </w:rPr>
        <w:t>сайтар</w:t>
      </w:r>
      <w:r w:rsidRPr="00565C17">
        <w:rPr>
          <w:rFonts w:ascii="Arial" w:hAnsi="Arial" w:cs="Arial"/>
          <w:noProof/>
          <w:spacing w:val="4"/>
          <w:lang w:val="mn-MN"/>
        </w:rPr>
        <w:t xml:space="preserve"> </w:t>
      </w:r>
      <w:r w:rsidRPr="00565C17">
        <w:rPr>
          <w:rFonts w:ascii="Arial" w:hAnsi="Arial" w:cs="Arial"/>
          <w:noProof/>
          <w:spacing w:val="-1"/>
        </w:rPr>
        <w:t>үзэж шалгаж хүлээж авна.</w:t>
      </w:r>
      <w:r w:rsidRPr="00565C17">
        <w:rPr>
          <w:rFonts w:ascii="Arial" w:hAnsi="Arial" w:cs="Arial"/>
          <w:noProof/>
          <w:spacing w:val="1"/>
          <w:lang w:val="mn-MN"/>
        </w:rPr>
        <w:t xml:space="preserve"> </w:t>
      </w:r>
    </w:p>
    <w:p w:rsidR="00494BED" w:rsidRPr="00565C17" w:rsidRDefault="00494BED" w:rsidP="00565C17">
      <w:pPr>
        <w:pStyle w:val="NormalWeb"/>
        <w:numPr>
          <w:ilvl w:val="1"/>
          <w:numId w:val="3"/>
        </w:numPr>
        <w:spacing w:before="0" w:beforeAutospacing="0" w:after="0" w:afterAutospacing="0" w:line="276" w:lineRule="auto"/>
        <w:ind w:left="0" w:firstLine="720"/>
        <w:jc w:val="both"/>
        <w:rPr>
          <w:rFonts w:ascii="Arial" w:hAnsi="Arial" w:cs="Arial"/>
          <w:lang w:val="mn-MN"/>
        </w:rPr>
      </w:pPr>
      <w:r w:rsidRPr="00565C17">
        <w:rPr>
          <w:rFonts w:ascii="Arial" w:hAnsi="Arial" w:cs="Arial"/>
        </w:rPr>
        <w:t>Хлорын нунтаг хадгалах тогоо, хлорын зутан болон халдваргүйжүүлэх уусмал бэлтгэх сав, тэдгээртэй холбоотой ажилладаг төхөөрөмжүүд, тунлагч насос зэргий</w:t>
      </w:r>
      <w:r w:rsidRPr="00565C17">
        <w:rPr>
          <w:rFonts w:ascii="Arial" w:hAnsi="Arial" w:cs="Arial"/>
          <w:noProof/>
          <w:spacing w:val="1"/>
          <w:lang w:val="mn-MN"/>
        </w:rPr>
        <w:t>н ажиллагааны хэвийн байдлыг шалгана.</w:t>
      </w:r>
    </w:p>
    <w:p w:rsidR="00494BED" w:rsidRPr="00565C17" w:rsidRDefault="00494BED" w:rsidP="00565C17">
      <w:pPr>
        <w:pStyle w:val="NormalWeb"/>
        <w:numPr>
          <w:ilvl w:val="1"/>
          <w:numId w:val="3"/>
        </w:numPr>
        <w:spacing w:before="0" w:beforeAutospacing="0" w:after="0" w:afterAutospacing="0" w:line="276" w:lineRule="auto"/>
        <w:ind w:left="0" w:firstLine="720"/>
        <w:jc w:val="both"/>
        <w:rPr>
          <w:rFonts w:ascii="Arial" w:hAnsi="Arial" w:cs="Arial"/>
          <w:lang w:val="mn-MN"/>
        </w:rPr>
      </w:pPr>
      <w:r w:rsidRPr="00565C17">
        <w:rPr>
          <w:rFonts w:ascii="Arial" w:hAnsi="Arial" w:cs="Arial"/>
          <w:noProof/>
          <w:spacing w:val="1"/>
          <w:lang w:val="mn-MN"/>
        </w:rPr>
        <w:t>Ээлж өгч буй ажилтан нь тоног төхөөрөмж, багаж хэрэгсэл, тоноглол хэрэгслүүдийн ажиллагааны байдал, эвдрэл гэмтэл гарч ослын байдалд хүргэж болзошгүй онцгой анхаарах тоног төхөөрөмж, тоноглол, хэрэгсэл, засварт болон нөөцөнд байгаа тоноглолуудын талаар рапортын дэвтэрт тэмдэглэнэ.</w:t>
      </w:r>
    </w:p>
    <w:p w:rsidR="00494BED" w:rsidRPr="00565C17" w:rsidRDefault="00494BED" w:rsidP="00565C17">
      <w:pPr>
        <w:pStyle w:val="NormalWeb"/>
        <w:numPr>
          <w:ilvl w:val="1"/>
          <w:numId w:val="3"/>
        </w:numPr>
        <w:spacing w:before="0" w:beforeAutospacing="0" w:after="0" w:afterAutospacing="0" w:line="276" w:lineRule="auto"/>
        <w:ind w:left="0" w:firstLine="720"/>
        <w:jc w:val="both"/>
        <w:rPr>
          <w:rFonts w:ascii="Arial" w:hAnsi="Arial" w:cs="Arial"/>
          <w:lang w:val="mn-MN"/>
        </w:rPr>
      </w:pPr>
      <w:r w:rsidRPr="00565C17">
        <w:rPr>
          <w:rFonts w:ascii="Arial" w:hAnsi="Arial" w:cs="Arial"/>
          <w:noProof/>
          <w:spacing w:val="1"/>
          <w:lang w:val="mn-MN"/>
        </w:rPr>
        <w:t>Хүлээлцэх явцад тоног төхөөрөмжинд ослын байдалд хүр</w:t>
      </w:r>
      <w:r w:rsidR="007D1BFB">
        <w:rPr>
          <w:rFonts w:ascii="Arial" w:hAnsi="Arial" w:cs="Arial"/>
          <w:noProof/>
          <w:spacing w:val="1"/>
          <w:lang w:val="mn-MN"/>
        </w:rPr>
        <w:t>г</w:t>
      </w:r>
      <w:r w:rsidRPr="00565C17">
        <w:rPr>
          <w:rFonts w:ascii="Arial" w:hAnsi="Arial" w:cs="Arial"/>
          <w:noProof/>
          <w:spacing w:val="1"/>
          <w:lang w:val="mn-MN"/>
        </w:rPr>
        <w:t>эхээр</w:t>
      </w:r>
      <w:r w:rsidR="007D1BFB">
        <w:rPr>
          <w:rFonts w:ascii="Arial" w:hAnsi="Arial" w:cs="Arial"/>
          <w:noProof/>
          <w:spacing w:val="1"/>
          <w:lang w:val="mn-MN"/>
        </w:rPr>
        <w:t xml:space="preserve">гүй </w:t>
      </w:r>
      <w:r w:rsidRPr="00565C17">
        <w:rPr>
          <w:rFonts w:ascii="Arial" w:hAnsi="Arial" w:cs="Arial"/>
          <w:noProof/>
          <w:spacing w:val="1"/>
          <w:lang w:val="mn-MN"/>
        </w:rPr>
        <w:t>жижиг доголдол, гэмтэл илэрвэл засаж, үүнийг рапортын дэвтэрт бичнэ.</w:t>
      </w:r>
    </w:p>
    <w:p w:rsidR="00494BED" w:rsidRPr="00565C17" w:rsidRDefault="00494BED" w:rsidP="00565C17">
      <w:pPr>
        <w:pStyle w:val="NormalWeb"/>
        <w:numPr>
          <w:ilvl w:val="1"/>
          <w:numId w:val="3"/>
        </w:numPr>
        <w:spacing w:before="0" w:beforeAutospacing="0" w:after="0" w:afterAutospacing="0" w:line="276" w:lineRule="auto"/>
        <w:ind w:left="0" w:firstLine="720"/>
        <w:jc w:val="both"/>
        <w:rPr>
          <w:rFonts w:ascii="Arial" w:hAnsi="Arial" w:cs="Arial"/>
          <w:lang w:val="mn-MN"/>
        </w:rPr>
      </w:pPr>
      <w:r w:rsidRPr="00565C17">
        <w:rPr>
          <w:rFonts w:ascii="Arial" w:hAnsi="Arial" w:cs="Arial"/>
        </w:rPr>
        <w:t>Хлорын нунтаг хадгалах тогоо, хлорын зутан болон халдваргүйжүүлэх уусмал бэлтгэх сав, тэдгээртэй холбоотой ажилладаг төхөөрөмжүүд, тунлагч насос зэргий</w:t>
      </w:r>
      <w:r w:rsidRPr="00565C17">
        <w:rPr>
          <w:rFonts w:ascii="Arial" w:hAnsi="Arial" w:cs="Arial"/>
          <w:noProof/>
          <w:spacing w:val="1"/>
          <w:lang w:val="mn-MN"/>
        </w:rPr>
        <w:t>г цэвэрлэх шаардлагатай эсэх талаар ээлж хүлээлцэх үед шалган рапортын дэвтэрт тэмдэглэсэн байна.</w:t>
      </w:r>
    </w:p>
    <w:p w:rsidR="00494BED" w:rsidRPr="00565C17" w:rsidRDefault="00494BED" w:rsidP="00565C17">
      <w:pPr>
        <w:pStyle w:val="NormalWeb"/>
        <w:numPr>
          <w:ilvl w:val="1"/>
          <w:numId w:val="3"/>
        </w:numPr>
        <w:spacing w:before="0" w:beforeAutospacing="0" w:after="0" w:afterAutospacing="0" w:line="276" w:lineRule="auto"/>
        <w:ind w:left="0" w:firstLine="720"/>
        <w:jc w:val="both"/>
        <w:rPr>
          <w:rFonts w:ascii="Arial" w:hAnsi="Arial" w:cs="Arial"/>
          <w:lang w:val="mn-MN"/>
        </w:rPr>
      </w:pPr>
      <w:r w:rsidRPr="00565C17">
        <w:rPr>
          <w:rFonts w:ascii="Arial" w:hAnsi="Arial" w:cs="Arial"/>
          <w:noProof/>
          <w:lang w:val="mn-MN"/>
        </w:rPr>
        <w:t>Хлоржуулах байгууламжид ариун цэврийг сайтар сахих шаардлагатай бөгөөд а</w:t>
      </w:r>
      <w:r w:rsidRPr="00565C17">
        <w:rPr>
          <w:rFonts w:ascii="Arial" w:hAnsi="Arial" w:cs="Arial"/>
          <w:noProof/>
          <w:spacing w:val="-1"/>
        </w:rPr>
        <w:t>жлын байр, тоног төхөөрөмжийг бүрэн цэвэрлэж хүлээлгэж өгнө.</w:t>
      </w:r>
      <w:r w:rsidRPr="00565C17">
        <w:rPr>
          <w:rFonts w:ascii="Arial" w:hAnsi="Arial" w:cs="Arial"/>
          <w:noProof/>
          <w:spacing w:val="-4"/>
        </w:rPr>
        <w:t xml:space="preserve"> </w:t>
      </w:r>
    </w:p>
    <w:p w:rsidR="00494BED" w:rsidRPr="00565C17" w:rsidRDefault="00494BED" w:rsidP="00565C17">
      <w:pPr>
        <w:pStyle w:val="NormalWeb"/>
        <w:numPr>
          <w:ilvl w:val="1"/>
          <w:numId w:val="3"/>
        </w:numPr>
        <w:spacing w:before="0" w:beforeAutospacing="0" w:after="0" w:afterAutospacing="0" w:line="276" w:lineRule="auto"/>
        <w:ind w:left="0" w:firstLine="720"/>
        <w:jc w:val="both"/>
        <w:rPr>
          <w:rFonts w:ascii="Arial" w:hAnsi="Arial" w:cs="Arial"/>
          <w:lang w:val="mn-MN"/>
        </w:rPr>
      </w:pPr>
      <w:r w:rsidRPr="00565C17">
        <w:rPr>
          <w:rFonts w:ascii="Arial" w:hAnsi="Arial" w:cs="Arial"/>
          <w:noProof/>
          <w:lang w:val="mn-MN"/>
        </w:rPr>
        <w:t>Ээлжинд ажиллахын өмнө тухайн халдваргүйжүүлэх төхөөрөмжийг ажиллуулах заавартай сайтар танилцсан байх шаардлагатай.</w:t>
      </w:r>
    </w:p>
    <w:p w:rsidR="00F536DB" w:rsidRPr="00565C17" w:rsidRDefault="00F536DB" w:rsidP="00565C17">
      <w:pPr>
        <w:pStyle w:val="NormalWeb"/>
        <w:spacing w:before="0" w:beforeAutospacing="0" w:after="0" w:afterAutospacing="0" w:line="276" w:lineRule="auto"/>
        <w:ind w:left="720"/>
        <w:jc w:val="both"/>
        <w:rPr>
          <w:rFonts w:ascii="Arial" w:hAnsi="Arial" w:cs="Arial"/>
          <w:lang w:val="mn-MN"/>
        </w:rPr>
      </w:pPr>
    </w:p>
    <w:p w:rsidR="00494BED" w:rsidRPr="00565C17" w:rsidRDefault="00494BED" w:rsidP="00565C17">
      <w:pPr>
        <w:spacing w:after="0"/>
        <w:jc w:val="center"/>
        <w:rPr>
          <w:rFonts w:ascii="Arial" w:hAnsi="Arial" w:cs="Arial"/>
          <w:b/>
          <w:sz w:val="24"/>
          <w:szCs w:val="24"/>
        </w:rPr>
      </w:pPr>
      <w:r w:rsidRPr="00565C17">
        <w:rPr>
          <w:rFonts w:ascii="Arial" w:hAnsi="Arial" w:cs="Arial"/>
          <w:b/>
          <w:sz w:val="24"/>
          <w:szCs w:val="24"/>
        </w:rPr>
        <w:t>Дөрөв. Аюулгүй ажиллагааны зааварчилга</w:t>
      </w:r>
      <w:r w:rsidR="007D1BFB">
        <w:rPr>
          <w:rFonts w:ascii="Arial" w:hAnsi="Arial" w:cs="Arial"/>
          <w:b/>
          <w:sz w:val="24"/>
          <w:szCs w:val="24"/>
        </w:rPr>
        <w:t>а</w:t>
      </w:r>
    </w:p>
    <w:p w:rsidR="00494BED" w:rsidRPr="00565C17" w:rsidRDefault="00494BED" w:rsidP="00565C17">
      <w:pPr>
        <w:pStyle w:val="NormalWeb"/>
        <w:numPr>
          <w:ilvl w:val="1"/>
          <w:numId w:val="4"/>
        </w:numPr>
        <w:spacing w:before="0" w:beforeAutospacing="0" w:after="0" w:afterAutospacing="0" w:line="276" w:lineRule="auto"/>
        <w:ind w:left="0" w:firstLine="720"/>
        <w:jc w:val="both"/>
        <w:rPr>
          <w:rFonts w:ascii="Arial" w:hAnsi="Arial" w:cs="Arial"/>
          <w:lang w:val="mn-MN"/>
        </w:rPr>
      </w:pPr>
      <w:r w:rsidRPr="00565C17">
        <w:rPr>
          <w:rFonts w:ascii="Arial" w:hAnsi="Arial" w:cs="Arial"/>
          <w:bCs/>
          <w:lang w:val="mn-MN"/>
        </w:rPr>
        <w:t>Энэхүү зааврыг хуурай хлороор ундны усыг халдваргүйжүүлдэг байгууламжийн хлорын уусмалтай</w:t>
      </w:r>
      <w:r w:rsidRPr="00565C17">
        <w:rPr>
          <w:rFonts w:ascii="Arial" w:hAnsi="Arial" w:cs="Arial"/>
          <w:bCs/>
        </w:rPr>
        <w:t xml:space="preserve"> </w:t>
      </w:r>
      <w:r w:rsidRPr="00565C17">
        <w:rPr>
          <w:rFonts w:ascii="Arial" w:hAnsi="Arial" w:cs="Arial"/>
          <w:bCs/>
          <w:lang w:val="mn-MN"/>
        </w:rPr>
        <w:t>харьцан ажилладаг бүх ажилтнууд дагаж мөрдөнө.</w:t>
      </w:r>
    </w:p>
    <w:p w:rsidR="00494BED" w:rsidRPr="00565C17" w:rsidRDefault="007D1BFB" w:rsidP="00565C17">
      <w:pPr>
        <w:pStyle w:val="NormalWeb"/>
        <w:numPr>
          <w:ilvl w:val="1"/>
          <w:numId w:val="4"/>
        </w:numPr>
        <w:spacing w:before="0" w:beforeAutospacing="0" w:after="0" w:afterAutospacing="0" w:line="276" w:lineRule="auto"/>
        <w:ind w:left="0" w:firstLine="720"/>
        <w:jc w:val="both"/>
        <w:rPr>
          <w:rFonts w:ascii="Arial" w:hAnsi="Arial" w:cs="Arial"/>
          <w:lang w:val="mn-MN"/>
        </w:rPr>
      </w:pPr>
      <w:r>
        <w:rPr>
          <w:rFonts w:ascii="Arial" w:hAnsi="Arial" w:cs="Arial"/>
          <w:lang w:val="mn-MN"/>
        </w:rPr>
        <w:t>Ажилт</w:t>
      </w:r>
      <w:r w:rsidR="00494BED" w:rsidRPr="00565C17">
        <w:rPr>
          <w:rFonts w:ascii="Arial" w:hAnsi="Arial" w:cs="Arial"/>
          <w:lang w:val="mn-MN"/>
        </w:rPr>
        <w:t>н</w:t>
      </w:r>
      <w:r>
        <w:rPr>
          <w:rFonts w:ascii="Arial" w:hAnsi="Arial" w:cs="Arial"/>
          <w:lang w:val="mn-MN"/>
        </w:rPr>
        <w:t>ы</w:t>
      </w:r>
      <w:r w:rsidR="00494BED" w:rsidRPr="00565C17">
        <w:rPr>
          <w:rFonts w:ascii="Arial" w:hAnsi="Arial" w:cs="Arial"/>
          <w:lang w:val="mn-MN"/>
        </w:rPr>
        <w:t>г хөдөлмөрийн аюулгүй байдал эрүүл ахуйн  сургалтанд хамруулж,  шалгалт авч, бие даан ажиллах чадвар</w:t>
      </w:r>
      <w:r>
        <w:rPr>
          <w:rFonts w:ascii="Arial" w:hAnsi="Arial" w:cs="Arial"/>
          <w:lang w:val="mn-MN"/>
        </w:rPr>
        <w:t xml:space="preserve">тай болсон үед </w:t>
      </w:r>
      <w:r w:rsidR="00494BED" w:rsidRPr="00565C17">
        <w:rPr>
          <w:rFonts w:ascii="Arial" w:hAnsi="Arial" w:cs="Arial"/>
          <w:lang w:val="mn-MN"/>
        </w:rPr>
        <w:t xml:space="preserve">ажиллахыг зөвшөөрнө. </w:t>
      </w:r>
    </w:p>
    <w:p w:rsidR="00494BED" w:rsidRPr="00565C17" w:rsidRDefault="00494BED" w:rsidP="00565C17">
      <w:pPr>
        <w:pStyle w:val="NormalWeb"/>
        <w:numPr>
          <w:ilvl w:val="1"/>
          <w:numId w:val="4"/>
        </w:numPr>
        <w:spacing w:before="0" w:beforeAutospacing="0" w:after="0" w:afterAutospacing="0" w:line="276" w:lineRule="auto"/>
        <w:ind w:left="0" w:firstLine="720"/>
        <w:jc w:val="both"/>
        <w:rPr>
          <w:rFonts w:ascii="Arial" w:hAnsi="Arial" w:cs="Arial"/>
          <w:lang w:val="mn-MN"/>
        </w:rPr>
      </w:pPr>
      <w:r w:rsidRPr="00565C17">
        <w:rPr>
          <w:rFonts w:ascii="Arial" w:hAnsi="Arial" w:cs="Arial"/>
          <w:lang w:val="mn-MN"/>
        </w:rPr>
        <w:t>Аюулгүй ажиллагааны зааварчилгааны дэвтэрт  зааварчилгаа өгсөн, авсан тухай  тэмдэглэлийг хөтөлж гарын үсэг зурсан байна.</w:t>
      </w:r>
    </w:p>
    <w:p w:rsidR="00494BED" w:rsidRPr="00565C17" w:rsidRDefault="00494BED" w:rsidP="00565C17">
      <w:pPr>
        <w:pStyle w:val="NormalWeb"/>
        <w:numPr>
          <w:ilvl w:val="1"/>
          <w:numId w:val="4"/>
        </w:numPr>
        <w:spacing w:before="0" w:beforeAutospacing="0" w:after="0" w:afterAutospacing="0" w:line="276" w:lineRule="auto"/>
        <w:ind w:left="0" w:firstLine="720"/>
        <w:jc w:val="both"/>
        <w:rPr>
          <w:rFonts w:ascii="Arial" w:hAnsi="Arial" w:cs="Arial"/>
          <w:lang w:val="mn-MN"/>
        </w:rPr>
      </w:pPr>
      <w:r w:rsidRPr="00565C17">
        <w:rPr>
          <w:rFonts w:ascii="Arial" w:hAnsi="Arial" w:cs="Arial"/>
          <w:lang w:val="mn-MN"/>
        </w:rPr>
        <w:t>Хуурай хлор болон хлорын уусмал нь хүчтэй исэлдүүлэгч тул нэг бүрийн хамгаалах хэрэгсэл, хошуувч, бээлий, нүдний шил хэрэглэнэ.</w:t>
      </w:r>
    </w:p>
    <w:p w:rsidR="00E3063B" w:rsidRDefault="00E3063B" w:rsidP="00E3063B">
      <w:pPr>
        <w:pStyle w:val="ListParagraph"/>
        <w:tabs>
          <w:tab w:val="left" w:pos="1005"/>
        </w:tabs>
        <w:spacing w:after="0"/>
        <w:ind w:left="360"/>
        <w:rPr>
          <w:rFonts w:ascii="Arial" w:hAnsi="Arial" w:cs="Arial"/>
          <w:b/>
          <w:sz w:val="24"/>
          <w:szCs w:val="24"/>
        </w:rPr>
      </w:pPr>
      <w:r w:rsidRPr="00944AF7">
        <w:rPr>
          <w:rFonts w:ascii="Arial" w:hAnsi="Arial" w:cs="Arial"/>
          <w:b/>
          <w:sz w:val="24"/>
          <w:szCs w:val="24"/>
        </w:rPr>
        <w:t>Ашигласан материал:</w:t>
      </w:r>
    </w:p>
    <w:p w:rsidR="00E3063B" w:rsidRDefault="00E3063B" w:rsidP="00B11D7C">
      <w:pPr>
        <w:pStyle w:val="ListParagraph"/>
        <w:numPr>
          <w:ilvl w:val="0"/>
          <w:numId w:val="5"/>
        </w:numPr>
        <w:tabs>
          <w:tab w:val="left" w:pos="1005"/>
        </w:tabs>
        <w:spacing w:after="0"/>
        <w:jc w:val="both"/>
        <w:rPr>
          <w:rFonts w:ascii="Arial" w:hAnsi="Arial" w:cs="Arial"/>
          <w:sz w:val="24"/>
          <w:szCs w:val="24"/>
        </w:rPr>
      </w:pPr>
      <w:r>
        <w:rPr>
          <w:rFonts w:ascii="Arial" w:hAnsi="Arial" w:cs="Arial"/>
          <w:sz w:val="24"/>
          <w:szCs w:val="24"/>
        </w:rPr>
        <w:t>ДЭМБ болон УСУГ-аас эрхлэн гаргасан “Ундны усны аюулгүй байдлын төлөвлөгөөг хангахад чиглэгдсэн дүрэм, зааврын эмхэтгэл”  УБ 2016 он</w:t>
      </w:r>
    </w:p>
    <w:p w:rsidR="00B11D7C" w:rsidRDefault="00B11D7C" w:rsidP="00B11D7C">
      <w:pPr>
        <w:pStyle w:val="ListParagraph"/>
        <w:numPr>
          <w:ilvl w:val="0"/>
          <w:numId w:val="5"/>
        </w:numPr>
        <w:tabs>
          <w:tab w:val="left" w:pos="1005"/>
        </w:tabs>
        <w:spacing w:after="0"/>
        <w:jc w:val="both"/>
        <w:rPr>
          <w:rFonts w:ascii="Arial" w:hAnsi="Arial" w:cs="Arial"/>
          <w:sz w:val="24"/>
          <w:szCs w:val="24"/>
        </w:rPr>
      </w:pPr>
      <w:r>
        <w:rPr>
          <w:rFonts w:ascii="Arial" w:hAnsi="Arial" w:cs="Arial"/>
          <w:sz w:val="24"/>
          <w:szCs w:val="24"/>
        </w:rPr>
        <w:t>Нийслэлийн Мэргэжлийн хянал</w:t>
      </w:r>
      <w:bookmarkStart w:id="0" w:name="_GoBack"/>
      <w:bookmarkEnd w:id="0"/>
      <w:r>
        <w:rPr>
          <w:rFonts w:ascii="Arial" w:hAnsi="Arial" w:cs="Arial"/>
          <w:sz w:val="24"/>
          <w:szCs w:val="24"/>
        </w:rPr>
        <w:t>тын газрын “Ундны усны аюулгүй байдлын талаарх зөвлөмж” УБ хот 2017 он</w:t>
      </w:r>
    </w:p>
    <w:sectPr w:rsidR="00B11D7C" w:rsidSect="00565C1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2A6" w:rsidRDefault="00C512A6" w:rsidP="009427E1">
      <w:pPr>
        <w:spacing w:after="0" w:line="240" w:lineRule="auto"/>
      </w:pPr>
      <w:r>
        <w:separator/>
      </w:r>
    </w:p>
  </w:endnote>
  <w:endnote w:type="continuationSeparator" w:id="0">
    <w:p w:rsidR="00C512A6" w:rsidRDefault="00C512A6" w:rsidP="00942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2A6" w:rsidRDefault="00C512A6" w:rsidP="009427E1">
      <w:pPr>
        <w:spacing w:after="0" w:line="240" w:lineRule="auto"/>
      </w:pPr>
      <w:r>
        <w:separator/>
      </w:r>
    </w:p>
  </w:footnote>
  <w:footnote w:type="continuationSeparator" w:id="0">
    <w:p w:rsidR="00C512A6" w:rsidRDefault="00C512A6" w:rsidP="00942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9221D"/>
    <w:multiLevelType w:val="multilevel"/>
    <w:tmpl w:val="B8BA56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EE37ED9"/>
    <w:multiLevelType w:val="multilevel"/>
    <w:tmpl w:val="609CD74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33C2806"/>
    <w:multiLevelType w:val="hybridMultilevel"/>
    <w:tmpl w:val="C36E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F075FC"/>
    <w:multiLevelType w:val="multilevel"/>
    <w:tmpl w:val="D00C192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3674F6C"/>
    <w:multiLevelType w:val="hybridMultilevel"/>
    <w:tmpl w:val="7DD60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A22601"/>
    <w:multiLevelType w:val="multilevel"/>
    <w:tmpl w:val="77C0632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BED"/>
    <w:rsid w:val="0008440D"/>
    <w:rsid w:val="00094AF5"/>
    <w:rsid w:val="000C27DB"/>
    <w:rsid w:val="001450A0"/>
    <w:rsid w:val="001D5A04"/>
    <w:rsid w:val="00303B04"/>
    <w:rsid w:val="004725CA"/>
    <w:rsid w:val="00494BED"/>
    <w:rsid w:val="004A49C9"/>
    <w:rsid w:val="004B00C0"/>
    <w:rsid w:val="004F6D33"/>
    <w:rsid w:val="00521BBA"/>
    <w:rsid w:val="00565C17"/>
    <w:rsid w:val="006238C2"/>
    <w:rsid w:val="0063547F"/>
    <w:rsid w:val="007A29C7"/>
    <w:rsid w:val="007D1BFB"/>
    <w:rsid w:val="007E3709"/>
    <w:rsid w:val="008334FE"/>
    <w:rsid w:val="008C0AB3"/>
    <w:rsid w:val="009427E1"/>
    <w:rsid w:val="009F671F"/>
    <w:rsid w:val="00A0678F"/>
    <w:rsid w:val="00B11D7C"/>
    <w:rsid w:val="00BE6492"/>
    <w:rsid w:val="00BF037D"/>
    <w:rsid w:val="00C512A6"/>
    <w:rsid w:val="00CC4975"/>
    <w:rsid w:val="00DD3FEC"/>
    <w:rsid w:val="00E3063B"/>
    <w:rsid w:val="00E3414B"/>
    <w:rsid w:val="00F53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33F3A"/>
  <w15:docId w15:val="{274C88D6-59E2-4497-89E9-E6F1DBD9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mn-MN" w:eastAsia="mn-M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BED"/>
    <w:pPr>
      <w:ind w:left="720"/>
      <w:contextualSpacing/>
    </w:pPr>
  </w:style>
  <w:style w:type="table" w:styleId="TableGrid">
    <w:name w:val="Table Grid"/>
    <w:basedOn w:val="TableNormal"/>
    <w:uiPriority w:val="59"/>
    <w:rsid w:val="00494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4B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94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BED"/>
    <w:rPr>
      <w:lang w:val="mn-MN"/>
    </w:rPr>
  </w:style>
  <w:style w:type="paragraph" w:styleId="BalloonText">
    <w:name w:val="Balloon Text"/>
    <w:basedOn w:val="Normal"/>
    <w:link w:val="BalloonTextChar"/>
    <w:uiPriority w:val="99"/>
    <w:semiHidden/>
    <w:unhideWhenUsed/>
    <w:rsid w:val="00E3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14B"/>
    <w:rPr>
      <w:rFonts w:ascii="Tahoma" w:hAnsi="Tahoma" w:cs="Tahoma"/>
      <w:sz w:val="16"/>
      <w:szCs w:val="16"/>
      <w:lang w:val="mn-MN"/>
    </w:rPr>
  </w:style>
  <w:style w:type="paragraph" w:styleId="Header">
    <w:name w:val="header"/>
    <w:basedOn w:val="Normal"/>
    <w:link w:val="HeaderChar"/>
    <w:uiPriority w:val="99"/>
    <w:semiHidden/>
    <w:unhideWhenUsed/>
    <w:rsid w:val="00E341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414B"/>
    <w:rPr>
      <w:lang w:val="mn-M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1172</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UTL_Khimich</dc:creator>
  <cp:lastModifiedBy>Windows User</cp:lastModifiedBy>
  <cp:revision>4</cp:revision>
  <cp:lastPrinted>2018-12-03T07:30:00Z</cp:lastPrinted>
  <dcterms:created xsi:type="dcterms:W3CDTF">2018-12-03T05:56:00Z</dcterms:created>
  <dcterms:modified xsi:type="dcterms:W3CDTF">2018-12-03T07:31:00Z</dcterms:modified>
</cp:coreProperties>
</file>